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C02D09" w14:textId="77777777" w:rsidR="00DB40BB" w:rsidRPr="00B07AE1" w:rsidRDefault="00DB40BB" w:rsidP="00DB40BB">
      <w:pPr>
        <w:widowControl/>
        <w:spacing w:line="460" w:lineRule="atLeast"/>
        <w:rPr>
          <w:rFonts w:ascii="宋体" w:eastAsia="宋体" w:hAnsi="宋体" w:cs="Times New Roman"/>
          <w:color w:val="4E4E4E"/>
          <w:kern w:val="0"/>
          <w:sz w:val="24"/>
          <w:szCs w:val="24"/>
        </w:rPr>
      </w:pPr>
      <w:r>
        <w:rPr>
          <w:rFonts w:ascii="宋体" w:eastAsia="宋体" w:hAnsi="宋体" w:cs="Times New Roman" w:hint="eastAsia"/>
          <w:color w:val="4E4E4E"/>
          <w:kern w:val="0"/>
          <w:sz w:val="24"/>
          <w:szCs w:val="24"/>
        </w:rPr>
        <w:t>附件：</w:t>
      </w:r>
    </w:p>
    <w:p w14:paraId="218C5EDB" w14:textId="77777777" w:rsidR="00DB40BB" w:rsidRPr="00BA5CC0" w:rsidRDefault="00DB40BB" w:rsidP="00DB40BB">
      <w:pPr>
        <w:widowControl/>
        <w:spacing w:line="600" w:lineRule="exact"/>
        <w:jc w:val="center"/>
        <w:rPr>
          <w:b/>
          <w:szCs w:val="24"/>
        </w:rPr>
      </w:pPr>
    </w:p>
    <w:p w14:paraId="211FADF6" w14:textId="77777777" w:rsidR="00DB40BB" w:rsidRPr="00BA5CC0" w:rsidRDefault="00DB40BB" w:rsidP="00DB40BB">
      <w:pPr>
        <w:widowControl/>
        <w:spacing w:line="600" w:lineRule="exact"/>
        <w:jc w:val="center"/>
        <w:rPr>
          <w:rFonts w:ascii="仿宋_GB2312" w:eastAsia="仿宋_GB2312" w:hAnsi="宋体" w:cs="宋体"/>
          <w:sz w:val="52"/>
          <w:szCs w:val="52"/>
        </w:rPr>
      </w:pPr>
    </w:p>
    <w:p w14:paraId="57617BE6" w14:textId="77777777" w:rsidR="00DB40BB" w:rsidRDefault="00DB40BB" w:rsidP="00DB40BB">
      <w:pPr>
        <w:tabs>
          <w:tab w:val="left" w:pos="2160"/>
        </w:tabs>
        <w:spacing w:line="800" w:lineRule="exact"/>
        <w:jc w:val="center"/>
        <w:rPr>
          <w:b/>
          <w:kern w:val="24"/>
          <w:sz w:val="48"/>
          <w:szCs w:val="48"/>
        </w:rPr>
      </w:pPr>
      <w:r>
        <w:rPr>
          <w:rFonts w:hint="eastAsia"/>
          <w:b/>
          <w:kern w:val="24"/>
          <w:sz w:val="48"/>
          <w:szCs w:val="48"/>
        </w:rPr>
        <w:t>淄博市</w:t>
      </w:r>
      <w:r w:rsidRPr="00330072">
        <w:rPr>
          <w:rFonts w:hint="eastAsia"/>
          <w:b/>
          <w:kern w:val="24"/>
          <w:sz w:val="48"/>
          <w:szCs w:val="48"/>
        </w:rPr>
        <w:t>临淄区</w:t>
      </w:r>
      <w:r>
        <w:rPr>
          <w:rFonts w:hint="eastAsia"/>
          <w:b/>
          <w:kern w:val="24"/>
          <w:sz w:val="48"/>
          <w:szCs w:val="48"/>
        </w:rPr>
        <w:t>中医医</w:t>
      </w:r>
      <w:r w:rsidRPr="00330072">
        <w:rPr>
          <w:rFonts w:hint="eastAsia"/>
          <w:b/>
          <w:kern w:val="24"/>
          <w:sz w:val="48"/>
          <w:szCs w:val="48"/>
        </w:rPr>
        <w:t>院</w:t>
      </w:r>
    </w:p>
    <w:p w14:paraId="51DB15F9" w14:textId="70D49A0B" w:rsidR="00DB40BB" w:rsidRPr="00BA5CC0" w:rsidRDefault="00B00BEB" w:rsidP="00DB40BB">
      <w:pPr>
        <w:tabs>
          <w:tab w:val="left" w:pos="2160"/>
        </w:tabs>
        <w:spacing w:line="800" w:lineRule="exact"/>
        <w:jc w:val="center"/>
        <w:rPr>
          <w:b/>
          <w:kern w:val="24"/>
          <w:sz w:val="48"/>
          <w:szCs w:val="48"/>
        </w:rPr>
      </w:pPr>
      <w:r w:rsidRPr="00B00BEB">
        <w:rPr>
          <w:rFonts w:hint="eastAsia"/>
          <w:b/>
          <w:kern w:val="24"/>
          <w:sz w:val="48"/>
          <w:szCs w:val="48"/>
        </w:rPr>
        <w:t>骨密度检测仪（台式）</w:t>
      </w:r>
      <w:r w:rsidR="00DB40BB" w:rsidRPr="00BA5CC0">
        <w:rPr>
          <w:rFonts w:hint="eastAsia"/>
          <w:b/>
          <w:kern w:val="24"/>
          <w:sz w:val="48"/>
          <w:szCs w:val="48"/>
        </w:rPr>
        <w:t>采购</w:t>
      </w:r>
      <w:r w:rsidR="00DB40BB">
        <w:rPr>
          <w:rFonts w:hint="eastAsia"/>
          <w:b/>
          <w:kern w:val="24"/>
          <w:sz w:val="48"/>
          <w:szCs w:val="48"/>
        </w:rPr>
        <w:t>项目</w:t>
      </w:r>
    </w:p>
    <w:p w14:paraId="5CE6CF1E" w14:textId="77777777" w:rsidR="00DB40BB" w:rsidRPr="00B00BEB" w:rsidRDefault="00DB40BB" w:rsidP="00DB40BB">
      <w:pPr>
        <w:widowControl/>
        <w:spacing w:line="600" w:lineRule="exact"/>
        <w:jc w:val="center"/>
        <w:rPr>
          <w:rFonts w:ascii="仿宋_GB2312" w:eastAsia="仿宋_GB2312" w:hAnsi="宋体" w:cs="宋体"/>
          <w:sz w:val="52"/>
          <w:szCs w:val="52"/>
        </w:rPr>
      </w:pPr>
    </w:p>
    <w:p w14:paraId="1DA48DB0" w14:textId="77777777" w:rsidR="00DB40BB" w:rsidRPr="00BA5CC0" w:rsidRDefault="00DB40BB" w:rsidP="00DB40BB">
      <w:pPr>
        <w:widowControl/>
        <w:spacing w:line="600" w:lineRule="exact"/>
        <w:jc w:val="center"/>
        <w:rPr>
          <w:rFonts w:ascii="仿宋_GB2312" w:eastAsia="仿宋_GB2312" w:hAnsi="宋体" w:cs="宋体"/>
          <w:sz w:val="52"/>
          <w:szCs w:val="52"/>
        </w:rPr>
      </w:pPr>
    </w:p>
    <w:p w14:paraId="4CDC5FF8" w14:textId="77777777" w:rsidR="00DB40BB" w:rsidRPr="00BA5CC0" w:rsidRDefault="00DB40BB" w:rsidP="00DB40BB">
      <w:pPr>
        <w:widowControl/>
        <w:spacing w:line="600" w:lineRule="exact"/>
        <w:jc w:val="center"/>
        <w:rPr>
          <w:rFonts w:ascii="仿宋_GB2312" w:eastAsia="仿宋_GB2312" w:hAnsi="宋体" w:cs="宋体"/>
          <w:sz w:val="52"/>
          <w:szCs w:val="52"/>
        </w:rPr>
      </w:pPr>
    </w:p>
    <w:p w14:paraId="3D5A8E6D" w14:textId="77777777" w:rsidR="00DB40BB" w:rsidRPr="00BA5CC0" w:rsidRDefault="00DB40BB" w:rsidP="00DB40BB">
      <w:pPr>
        <w:widowControl/>
        <w:spacing w:line="600" w:lineRule="exact"/>
        <w:jc w:val="center"/>
        <w:rPr>
          <w:rFonts w:ascii="仿宋_GB2312" w:eastAsia="仿宋_GB2312" w:hAnsi="宋体" w:cs="宋体"/>
          <w:sz w:val="52"/>
          <w:szCs w:val="52"/>
        </w:rPr>
      </w:pPr>
    </w:p>
    <w:p w14:paraId="5616C390" w14:textId="77777777" w:rsidR="00DB40BB" w:rsidRPr="00BA5CC0" w:rsidRDefault="00DB40BB" w:rsidP="00DB40BB">
      <w:pPr>
        <w:widowControl/>
        <w:spacing w:line="600" w:lineRule="exact"/>
        <w:jc w:val="center"/>
        <w:rPr>
          <w:rFonts w:ascii="仿宋_GB2312" w:eastAsia="仿宋_GB2312" w:hAnsi="宋体" w:cs="宋体"/>
          <w:sz w:val="52"/>
          <w:szCs w:val="52"/>
        </w:rPr>
      </w:pPr>
      <w:proofErr w:type="gramStart"/>
      <w:r>
        <w:rPr>
          <w:rFonts w:ascii="仿宋_GB2312" w:eastAsia="仿宋_GB2312" w:hAnsi="宋体" w:cs="宋体" w:hint="eastAsia"/>
          <w:sz w:val="52"/>
          <w:szCs w:val="52"/>
        </w:rPr>
        <w:t>医</w:t>
      </w:r>
      <w:proofErr w:type="gramEnd"/>
    </w:p>
    <w:p w14:paraId="42594E98" w14:textId="77777777" w:rsidR="00DB40BB" w:rsidRPr="00530FAC" w:rsidRDefault="00DB40BB" w:rsidP="00DB40BB">
      <w:pPr>
        <w:widowControl/>
        <w:spacing w:line="600" w:lineRule="exact"/>
        <w:jc w:val="center"/>
        <w:rPr>
          <w:rFonts w:ascii="仿宋_GB2312" w:eastAsia="仿宋_GB2312" w:hAnsi="宋体" w:cs="宋体"/>
          <w:color w:val="FF0000"/>
          <w:sz w:val="52"/>
          <w:szCs w:val="52"/>
        </w:rPr>
      </w:pPr>
      <w:r w:rsidRPr="00530FAC">
        <w:rPr>
          <w:rFonts w:ascii="仿宋_GB2312" w:eastAsia="仿宋_GB2312" w:hAnsi="宋体" w:cs="宋体" w:hint="eastAsia"/>
          <w:color w:val="000000" w:themeColor="text1"/>
          <w:sz w:val="52"/>
          <w:szCs w:val="52"/>
        </w:rPr>
        <w:t>院</w:t>
      </w:r>
    </w:p>
    <w:p w14:paraId="7728EA8B" w14:textId="77777777" w:rsidR="00DB40BB" w:rsidRPr="00BA5CC0" w:rsidRDefault="00DB40BB" w:rsidP="00DB40BB">
      <w:pPr>
        <w:widowControl/>
        <w:spacing w:line="600" w:lineRule="exact"/>
        <w:jc w:val="center"/>
        <w:rPr>
          <w:rFonts w:ascii="仿宋_GB2312" w:eastAsia="仿宋_GB2312" w:hAnsi="宋体" w:cs="宋体"/>
          <w:sz w:val="52"/>
          <w:szCs w:val="52"/>
        </w:rPr>
      </w:pPr>
      <w:r w:rsidRPr="00BA5CC0">
        <w:rPr>
          <w:rFonts w:ascii="仿宋_GB2312" w:eastAsia="仿宋_GB2312" w:hAnsi="宋体" w:cs="宋体" w:hint="eastAsia"/>
          <w:sz w:val="52"/>
          <w:szCs w:val="52"/>
        </w:rPr>
        <w:t>采</w:t>
      </w:r>
    </w:p>
    <w:p w14:paraId="77BAC1B7" w14:textId="77777777" w:rsidR="00DB40BB" w:rsidRPr="00BA5CC0" w:rsidRDefault="00DB40BB" w:rsidP="00DB40BB">
      <w:pPr>
        <w:widowControl/>
        <w:spacing w:line="600" w:lineRule="exact"/>
        <w:jc w:val="center"/>
        <w:rPr>
          <w:rFonts w:ascii="仿宋_GB2312" w:eastAsia="仿宋_GB2312" w:hAnsi="宋体" w:cs="宋体"/>
          <w:sz w:val="52"/>
          <w:szCs w:val="52"/>
        </w:rPr>
      </w:pPr>
      <w:r w:rsidRPr="00BA5CC0">
        <w:rPr>
          <w:rFonts w:ascii="仿宋_GB2312" w:eastAsia="仿宋_GB2312" w:hAnsi="宋体" w:cs="宋体" w:hint="eastAsia"/>
          <w:sz w:val="52"/>
          <w:szCs w:val="52"/>
        </w:rPr>
        <w:t>购</w:t>
      </w:r>
    </w:p>
    <w:p w14:paraId="52A686FC" w14:textId="77777777" w:rsidR="00DB40BB" w:rsidRPr="00BA5CC0" w:rsidRDefault="00DB40BB" w:rsidP="00DB40BB">
      <w:pPr>
        <w:widowControl/>
        <w:spacing w:line="600" w:lineRule="exact"/>
        <w:jc w:val="center"/>
        <w:rPr>
          <w:rFonts w:ascii="仿宋_GB2312" w:eastAsia="仿宋_GB2312" w:hAnsi="宋体" w:cs="宋体"/>
          <w:sz w:val="52"/>
          <w:szCs w:val="52"/>
        </w:rPr>
      </w:pPr>
      <w:r w:rsidRPr="00BA5CC0">
        <w:rPr>
          <w:rFonts w:ascii="仿宋_GB2312" w:eastAsia="仿宋_GB2312" w:hAnsi="宋体" w:cs="宋体" w:hint="eastAsia"/>
          <w:sz w:val="52"/>
          <w:szCs w:val="52"/>
        </w:rPr>
        <w:t>需</w:t>
      </w:r>
    </w:p>
    <w:p w14:paraId="599554FA" w14:textId="77777777" w:rsidR="00DB40BB" w:rsidRPr="00BA5CC0" w:rsidRDefault="00DB40BB" w:rsidP="00DB40BB">
      <w:pPr>
        <w:widowControl/>
        <w:spacing w:line="600" w:lineRule="exact"/>
        <w:jc w:val="center"/>
        <w:rPr>
          <w:rFonts w:ascii="仿宋_GB2312" w:eastAsia="仿宋_GB2312" w:hAnsi="宋体" w:cs="宋体"/>
          <w:sz w:val="52"/>
          <w:szCs w:val="52"/>
        </w:rPr>
      </w:pPr>
      <w:r w:rsidRPr="00BA5CC0">
        <w:rPr>
          <w:rFonts w:ascii="仿宋_GB2312" w:eastAsia="仿宋_GB2312" w:hAnsi="宋体" w:cs="宋体" w:hint="eastAsia"/>
          <w:sz w:val="52"/>
          <w:szCs w:val="52"/>
        </w:rPr>
        <w:t>求</w:t>
      </w:r>
    </w:p>
    <w:p w14:paraId="50E9D615" w14:textId="77777777" w:rsidR="00DB40BB" w:rsidRPr="00BA5CC0" w:rsidRDefault="00DB40BB" w:rsidP="00DB40BB">
      <w:pPr>
        <w:widowControl/>
        <w:spacing w:line="600" w:lineRule="exact"/>
        <w:jc w:val="center"/>
        <w:rPr>
          <w:rFonts w:ascii="仿宋_GB2312" w:eastAsia="仿宋_GB2312" w:hAnsi="宋体" w:cs="宋体"/>
          <w:sz w:val="52"/>
          <w:szCs w:val="52"/>
        </w:rPr>
      </w:pPr>
      <w:r w:rsidRPr="00BA5CC0">
        <w:rPr>
          <w:rFonts w:ascii="仿宋_GB2312" w:eastAsia="仿宋_GB2312" w:hAnsi="宋体" w:cs="宋体" w:hint="eastAsia"/>
          <w:sz w:val="52"/>
          <w:szCs w:val="52"/>
        </w:rPr>
        <w:t>报</w:t>
      </w:r>
    </w:p>
    <w:p w14:paraId="35C6C69C" w14:textId="77777777" w:rsidR="00DB40BB" w:rsidRPr="00BA5CC0" w:rsidRDefault="00DB40BB" w:rsidP="00DB40BB">
      <w:pPr>
        <w:widowControl/>
        <w:spacing w:line="600" w:lineRule="exact"/>
        <w:jc w:val="center"/>
        <w:rPr>
          <w:rFonts w:ascii="仿宋_GB2312" w:eastAsia="仿宋_GB2312" w:hAnsi="宋体" w:cs="宋体"/>
          <w:sz w:val="52"/>
          <w:szCs w:val="52"/>
        </w:rPr>
      </w:pPr>
      <w:r w:rsidRPr="00BA5CC0">
        <w:rPr>
          <w:rFonts w:ascii="仿宋_GB2312" w:eastAsia="仿宋_GB2312" w:hAnsi="宋体" w:cs="宋体" w:hint="eastAsia"/>
          <w:sz w:val="52"/>
          <w:szCs w:val="52"/>
        </w:rPr>
        <w:t>告</w:t>
      </w:r>
    </w:p>
    <w:p w14:paraId="25BE267D" w14:textId="77777777" w:rsidR="00DB40BB" w:rsidRPr="00BA5CC0" w:rsidRDefault="00DB40BB" w:rsidP="00DB40BB">
      <w:pPr>
        <w:widowControl/>
        <w:spacing w:line="600" w:lineRule="exact"/>
        <w:jc w:val="center"/>
        <w:rPr>
          <w:rFonts w:ascii="STZhongsong" w:eastAsia="STZhongsong" w:hAnsi="STZhongsong" w:cs="宋体"/>
          <w:sz w:val="52"/>
          <w:szCs w:val="52"/>
        </w:rPr>
      </w:pPr>
    </w:p>
    <w:p w14:paraId="0AD75EC2" w14:textId="77777777" w:rsidR="00DB40BB" w:rsidRPr="00BA5CC0" w:rsidRDefault="00DB40BB" w:rsidP="00DB40BB">
      <w:pPr>
        <w:widowControl/>
        <w:spacing w:line="600" w:lineRule="exact"/>
        <w:jc w:val="center"/>
        <w:rPr>
          <w:rFonts w:ascii="STZhongsong" w:eastAsia="STZhongsong" w:hAnsi="STZhongsong" w:cs="宋体"/>
          <w:sz w:val="52"/>
          <w:szCs w:val="52"/>
        </w:rPr>
      </w:pPr>
    </w:p>
    <w:p w14:paraId="035AE7AF" w14:textId="77777777" w:rsidR="00DB40BB" w:rsidRPr="00BA5CC0" w:rsidRDefault="00DB40BB" w:rsidP="00DB40BB">
      <w:pPr>
        <w:widowControl/>
        <w:spacing w:line="600" w:lineRule="exact"/>
        <w:jc w:val="center"/>
        <w:rPr>
          <w:rFonts w:ascii="STZhongsong" w:eastAsia="STZhongsong" w:hAnsi="STZhongsong" w:cs="宋体"/>
          <w:sz w:val="52"/>
          <w:szCs w:val="52"/>
        </w:rPr>
      </w:pPr>
    </w:p>
    <w:p w14:paraId="5176E8AF" w14:textId="77777777" w:rsidR="00DB40BB" w:rsidRPr="00BA5CC0" w:rsidRDefault="00DB40BB" w:rsidP="00DB40BB">
      <w:pPr>
        <w:widowControl/>
        <w:spacing w:line="600" w:lineRule="exact"/>
        <w:jc w:val="center"/>
        <w:rPr>
          <w:rFonts w:ascii="STZhongsong" w:eastAsia="STZhongsong" w:hAnsi="STZhongsong" w:cs="宋体"/>
          <w:sz w:val="52"/>
          <w:szCs w:val="52"/>
        </w:rPr>
      </w:pPr>
      <w:bookmarkStart w:id="0" w:name="_GoBack"/>
      <w:bookmarkEnd w:id="0"/>
    </w:p>
    <w:p w14:paraId="59C95FAF" w14:textId="3FF5E469" w:rsidR="00DB40BB" w:rsidRPr="00C80A75" w:rsidRDefault="00DB40BB" w:rsidP="00A7671F">
      <w:pPr>
        <w:widowControl/>
        <w:spacing w:line="600" w:lineRule="exact"/>
        <w:jc w:val="center"/>
        <w:rPr>
          <w:rFonts w:ascii="黑体" w:eastAsia="黑体"/>
          <w:color w:val="000000" w:themeColor="text1"/>
          <w:sz w:val="30"/>
          <w:szCs w:val="30"/>
        </w:rPr>
      </w:pPr>
      <w:r w:rsidRPr="00C80A75">
        <w:rPr>
          <w:rFonts w:ascii="黑体" w:eastAsia="黑体" w:hint="eastAsia"/>
          <w:color w:val="000000" w:themeColor="text1"/>
          <w:sz w:val="30"/>
          <w:szCs w:val="30"/>
        </w:rPr>
        <w:t>编制时间：2019年</w:t>
      </w:r>
      <w:r w:rsidR="00C80A75" w:rsidRPr="00C80A75">
        <w:rPr>
          <w:rFonts w:ascii="黑体" w:eastAsia="黑体"/>
          <w:color w:val="000000" w:themeColor="text1"/>
          <w:sz w:val="30"/>
          <w:szCs w:val="30"/>
        </w:rPr>
        <w:t>12</w:t>
      </w:r>
      <w:r w:rsidRPr="00C80A75">
        <w:rPr>
          <w:rFonts w:ascii="黑体" w:eastAsia="黑体" w:hint="eastAsia"/>
          <w:color w:val="000000" w:themeColor="text1"/>
          <w:sz w:val="30"/>
          <w:szCs w:val="30"/>
        </w:rPr>
        <w:t>月</w:t>
      </w:r>
      <w:r w:rsidR="00C80A75" w:rsidRPr="00C80A75">
        <w:rPr>
          <w:rFonts w:ascii="黑体" w:eastAsia="黑体"/>
          <w:color w:val="000000" w:themeColor="text1"/>
          <w:sz w:val="30"/>
          <w:szCs w:val="30"/>
        </w:rPr>
        <w:t>3</w:t>
      </w:r>
      <w:r w:rsidRPr="00C80A75">
        <w:rPr>
          <w:rFonts w:ascii="黑体" w:eastAsia="黑体" w:hint="eastAsia"/>
          <w:color w:val="000000" w:themeColor="text1"/>
          <w:sz w:val="30"/>
          <w:szCs w:val="30"/>
        </w:rPr>
        <w:t>日</w:t>
      </w:r>
    </w:p>
    <w:p w14:paraId="1D689BCF" w14:textId="77777777" w:rsidR="00DB40BB" w:rsidRDefault="00DB40BB" w:rsidP="00DB40BB">
      <w:pPr>
        <w:spacing w:line="360" w:lineRule="auto"/>
        <w:rPr>
          <w:rFonts w:ascii="Tahoma" w:hAnsi="Tahoma"/>
          <w:b/>
          <w:sz w:val="24"/>
          <w:szCs w:val="24"/>
          <w:lang w:val="zh-CN"/>
        </w:rPr>
      </w:pPr>
    </w:p>
    <w:p w14:paraId="512E28DE" w14:textId="027A6465" w:rsidR="00DB40BB" w:rsidRPr="001F2898" w:rsidRDefault="00DB40BB" w:rsidP="00DB40BB">
      <w:pPr>
        <w:spacing w:line="360" w:lineRule="auto"/>
        <w:rPr>
          <w:rFonts w:ascii="Tahoma" w:hAnsi="Tahoma"/>
          <w:b/>
          <w:sz w:val="24"/>
          <w:szCs w:val="24"/>
          <w:lang w:val="zh-CN"/>
        </w:rPr>
      </w:pPr>
      <w:r w:rsidRPr="001F2898">
        <w:rPr>
          <w:rFonts w:ascii="Tahoma" w:hAnsi="Tahoma" w:hint="eastAsia"/>
          <w:b/>
          <w:sz w:val="24"/>
          <w:szCs w:val="24"/>
          <w:lang w:val="zh-CN"/>
        </w:rPr>
        <w:lastRenderedPageBreak/>
        <w:t>项目名称：</w:t>
      </w:r>
      <w:r w:rsidRPr="001F2898">
        <w:rPr>
          <w:rFonts w:ascii="Tahoma" w:hAnsi="Tahoma" w:hint="eastAsia"/>
          <w:sz w:val="24"/>
          <w:szCs w:val="24"/>
          <w:lang w:val="zh-CN"/>
        </w:rPr>
        <w:t>淄博市临淄区</w:t>
      </w:r>
      <w:r>
        <w:rPr>
          <w:rFonts w:ascii="Tahoma" w:hAnsi="Tahoma" w:hint="eastAsia"/>
          <w:sz w:val="24"/>
          <w:szCs w:val="24"/>
          <w:lang w:val="zh-CN"/>
        </w:rPr>
        <w:t>中医</w:t>
      </w:r>
      <w:r w:rsidRPr="001F2898">
        <w:rPr>
          <w:rFonts w:ascii="Tahoma" w:hAnsi="Tahoma" w:hint="eastAsia"/>
          <w:sz w:val="24"/>
          <w:szCs w:val="24"/>
          <w:lang w:val="zh-CN"/>
        </w:rPr>
        <w:t>医院</w:t>
      </w:r>
      <w:r w:rsidR="00B00BEB" w:rsidRPr="00B00BEB">
        <w:rPr>
          <w:rFonts w:ascii="Tahoma" w:hAnsi="Tahoma" w:hint="eastAsia"/>
          <w:sz w:val="24"/>
          <w:szCs w:val="24"/>
          <w:lang w:val="zh-CN"/>
        </w:rPr>
        <w:t>骨密度检测仪（台式）</w:t>
      </w:r>
      <w:r>
        <w:rPr>
          <w:rFonts w:ascii="Tahoma" w:hAnsi="Tahoma" w:hint="eastAsia"/>
          <w:sz w:val="24"/>
          <w:szCs w:val="24"/>
          <w:lang w:val="zh-CN"/>
        </w:rPr>
        <w:t>采购项目</w:t>
      </w:r>
    </w:p>
    <w:p w14:paraId="72E2B03A" w14:textId="77777777" w:rsidR="00DB40BB" w:rsidRPr="001F2898" w:rsidRDefault="00DB40BB" w:rsidP="00DB40BB">
      <w:pPr>
        <w:spacing w:line="360" w:lineRule="auto"/>
        <w:rPr>
          <w:rFonts w:ascii="Tahoma" w:hAnsi="Tahoma"/>
          <w:sz w:val="24"/>
          <w:szCs w:val="24"/>
          <w:lang w:val="zh-CN"/>
        </w:rPr>
      </w:pPr>
      <w:r w:rsidRPr="001F2898">
        <w:rPr>
          <w:rFonts w:ascii="Tahoma" w:hAnsi="Tahoma" w:hint="eastAsia"/>
          <w:b/>
          <w:sz w:val="24"/>
          <w:szCs w:val="24"/>
          <w:lang w:val="zh-CN"/>
        </w:rPr>
        <w:t>采</w:t>
      </w:r>
      <w:r w:rsidRPr="001F2898">
        <w:rPr>
          <w:rFonts w:ascii="Tahoma" w:hAnsi="Tahoma" w:hint="eastAsia"/>
          <w:b/>
          <w:sz w:val="24"/>
          <w:szCs w:val="24"/>
          <w:lang w:val="zh-CN"/>
        </w:rPr>
        <w:t xml:space="preserve"> </w:t>
      </w:r>
      <w:r w:rsidRPr="001F2898">
        <w:rPr>
          <w:rFonts w:ascii="Tahoma" w:hAnsi="Tahoma" w:hint="eastAsia"/>
          <w:b/>
          <w:sz w:val="24"/>
          <w:szCs w:val="24"/>
          <w:lang w:val="zh-CN"/>
        </w:rPr>
        <w:t>购</w:t>
      </w:r>
      <w:r w:rsidRPr="001F2898">
        <w:rPr>
          <w:rFonts w:ascii="Tahoma" w:hAnsi="Tahoma" w:hint="eastAsia"/>
          <w:b/>
          <w:sz w:val="24"/>
          <w:szCs w:val="24"/>
          <w:lang w:val="zh-CN"/>
        </w:rPr>
        <w:t xml:space="preserve"> </w:t>
      </w:r>
      <w:r w:rsidRPr="001F2898">
        <w:rPr>
          <w:rFonts w:ascii="Tahoma" w:hAnsi="Tahoma" w:hint="eastAsia"/>
          <w:b/>
          <w:sz w:val="24"/>
          <w:szCs w:val="24"/>
          <w:lang w:val="zh-CN"/>
        </w:rPr>
        <w:t>人：</w:t>
      </w:r>
      <w:r w:rsidRPr="001F2898">
        <w:rPr>
          <w:rFonts w:ascii="Tahoma" w:hAnsi="Tahoma" w:hint="eastAsia"/>
          <w:sz w:val="24"/>
          <w:szCs w:val="24"/>
          <w:lang w:val="zh-CN"/>
        </w:rPr>
        <w:t>淄博市临淄区</w:t>
      </w:r>
      <w:r w:rsidRPr="00884CA5">
        <w:rPr>
          <w:rFonts w:ascii="Tahoma" w:hAnsi="Tahoma" w:hint="eastAsia"/>
          <w:sz w:val="24"/>
          <w:szCs w:val="24"/>
          <w:lang w:val="zh-CN"/>
        </w:rPr>
        <w:t>中医</w:t>
      </w:r>
      <w:r w:rsidRPr="001F2898">
        <w:rPr>
          <w:rFonts w:ascii="Tahoma" w:hAnsi="Tahoma" w:hint="eastAsia"/>
          <w:sz w:val="24"/>
          <w:szCs w:val="24"/>
          <w:lang w:val="zh-CN"/>
        </w:rPr>
        <w:t>医院</w:t>
      </w:r>
    </w:p>
    <w:p w14:paraId="7D8F8A44" w14:textId="77777777" w:rsidR="00DB40BB" w:rsidRPr="001F2898" w:rsidRDefault="00DB40BB" w:rsidP="00DB40BB">
      <w:pPr>
        <w:spacing w:line="360" w:lineRule="auto"/>
        <w:rPr>
          <w:rFonts w:ascii="Tahoma" w:hAnsi="Tahoma"/>
          <w:sz w:val="24"/>
          <w:szCs w:val="24"/>
          <w:lang w:val="zh-CN"/>
        </w:rPr>
      </w:pPr>
      <w:r w:rsidRPr="001F2898">
        <w:rPr>
          <w:rFonts w:ascii="Tahoma" w:hAnsi="Tahoma" w:hint="eastAsia"/>
          <w:sz w:val="24"/>
          <w:szCs w:val="24"/>
          <w:lang w:val="zh-CN"/>
        </w:rPr>
        <w:t>地</w:t>
      </w:r>
      <w:r w:rsidRPr="001F2898">
        <w:rPr>
          <w:rFonts w:ascii="Tahoma" w:hAnsi="Tahoma" w:hint="eastAsia"/>
          <w:sz w:val="24"/>
          <w:szCs w:val="24"/>
          <w:lang w:val="zh-CN"/>
        </w:rPr>
        <w:t xml:space="preserve">    </w:t>
      </w:r>
      <w:r w:rsidRPr="001F2898">
        <w:rPr>
          <w:rFonts w:ascii="Tahoma" w:hAnsi="Tahoma" w:hint="eastAsia"/>
          <w:sz w:val="24"/>
          <w:szCs w:val="24"/>
          <w:lang w:val="zh-CN"/>
        </w:rPr>
        <w:t>址：临淄</w:t>
      </w:r>
      <w:proofErr w:type="gramStart"/>
      <w:r w:rsidRPr="001F2898">
        <w:rPr>
          <w:rFonts w:ascii="Tahoma" w:hAnsi="Tahoma" w:hint="eastAsia"/>
          <w:sz w:val="24"/>
          <w:szCs w:val="24"/>
          <w:lang w:val="zh-CN"/>
        </w:rPr>
        <w:t>区</w:t>
      </w:r>
      <w:r>
        <w:rPr>
          <w:rFonts w:ascii="Tahoma" w:hAnsi="Tahoma" w:hint="eastAsia"/>
          <w:sz w:val="24"/>
          <w:szCs w:val="24"/>
          <w:lang w:val="zh-CN"/>
        </w:rPr>
        <w:t>辛南二路</w:t>
      </w:r>
      <w:proofErr w:type="gramEnd"/>
      <w:r>
        <w:rPr>
          <w:rFonts w:ascii="Tahoma" w:hAnsi="Tahoma" w:hint="eastAsia"/>
          <w:sz w:val="24"/>
          <w:szCs w:val="24"/>
          <w:lang w:val="zh-CN"/>
        </w:rPr>
        <w:t>7</w:t>
      </w:r>
      <w:r>
        <w:rPr>
          <w:rFonts w:ascii="Tahoma" w:hAnsi="Tahoma"/>
          <w:sz w:val="24"/>
          <w:szCs w:val="24"/>
          <w:lang w:val="zh-CN"/>
        </w:rPr>
        <w:t>4</w:t>
      </w:r>
      <w:r w:rsidRPr="001F2898">
        <w:rPr>
          <w:rFonts w:ascii="Tahoma" w:hAnsi="Tahoma" w:hint="eastAsia"/>
          <w:sz w:val="24"/>
          <w:szCs w:val="24"/>
          <w:lang w:val="zh-CN"/>
        </w:rPr>
        <w:t>号</w:t>
      </w:r>
      <w:r w:rsidRPr="001F2898">
        <w:rPr>
          <w:rFonts w:ascii="Tahoma" w:hAnsi="Tahoma" w:hint="eastAsia"/>
          <w:sz w:val="24"/>
          <w:szCs w:val="24"/>
          <w:lang w:val="zh-CN"/>
        </w:rPr>
        <w:t> </w:t>
      </w:r>
    </w:p>
    <w:p w14:paraId="06B853CF" w14:textId="77777777" w:rsidR="00DB40BB" w:rsidRPr="001F2898" w:rsidRDefault="00DB40BB" w:rsidP="00DB40BB">
      <w:pPr>
        <w:spacing w:line="360" w:lineRule="auto"/>
        <w:rPr>
          <w:rFonts w:ascii="Tahoma" w:hAnsi="Tahoma"/>
          <w:sz w:val="24"/>
          <w:szCs w:val="24"/>
          <w:lang w:val="zh-CN"/>
        </w:rPr>
      </w:pPr>
      <w:r w:rsidRPr="001F2898">
        <w:rPr>
          <w:rFonts w:ascii="Tahoma" w:hAnsi="Tahoma" w:hint="eastAsia"/>
          <w:sz w:val="24"/>
          <w:szCs w:val="24"/>
          <w:lang w:val="zh-CN"/>
        </w:rPr>
        <w:t>联</w:t>
      </w:r>
      <w:r w:rsidRPr="001F2898">
        <w:rPr>
          <w:rFonts w:ascii="Tahoma" w:hAnsi="Tahoma" w:hint="eastAsia"/>
          <w:sz w:val="24"/>
          <w:szCs w:val="24"/>
          <w:lang w:val="zh-CN"/>
        </w:rPr>
        <w:t xml:space="preserve"> </w:t>
      </w:r>
      <w:r w:rsidRPr="001F2898">
        <w:rPr>
          <w:rFonts w:ascii="Tahoma" w:hAnsi="Tahoma" w:hint="eastAsia"/>
          <w:sz w:val="24"/>
          <w:szCs w:val="24"/>
          <w:lang w:val="zh-CN"/>
        </w:rPr>
        <w:t>系</w:t>
      </w:r>
      <w:r w:rsidRPr="001F2898">
        <w:rPr>
          <w:rFonts w:ascii="Tahoma" w:hAnsi="Tahoma" w:hint="eastAsia"/>
          <w:sz w:val="24"/>
          <w:szCs w:val="24"/>
          <w:lang w:val="zh-CN"/>
        </w:rPr>
        <w:t xml:space="preserve"> </w:t>
      </w:r>
      <w:r w:rsidRPr="001F2898">
        <w:rPr>
          <w:rFonts w:ascii="Tahoma" w:hAnsi="Tahoma" w:hint="eastAsia"/>
          <w:sz w:val="24"/>
          <w:szCs w:val="24"/>
          <w:lang w:val="zh-CN"/>
        </w:rPr>
        <w:t>人：</w:t>
      </w:r>
      <w:r w:rsidRPr="001F2898">
        <w:rPr>
          <w:rFonts w:ascii="Tahoma" w:hAnsi="Tahoma"/>
          <w:sz w:val="24"/>
          <w:szCs w:val="24"/>
          <w:lang w:val="zh-CN"/>
        </w:rPr>
        <w:t xml:space="preserve"> </w:t>
      </w:r>
      <w:r>
        <w:rPr>
          <w:rFonts w:ascii="Tahoma" w:hAnsi="Tahoma" w:hint="eastAsia"/>
          <w:sz w:val="24"/>
          <w:szCs w:val="24"/>
          <w:lang w:val="zh-CN"/>
        </w:rPr>
        <w:t>王茜</w:t>
      </w:r>
    </w:p>
    <w:p w14:paraId="6873DE79" w14:textId="77777777" w:rsidR="00DB40BB" w:rsidRPr="001F2898" w:rsidRDefault="00DB40BB" w:rsidP="00DB40BB">
      <w:pPr>
        <w:spacing w:line="460" w:lineRule="exact"/>
        <w:rPr>
          <w:rFonts w:ascii="Tahoma" w:hAnsi="Tahoma"/>
          <w:sz w:val="24"/>
          <w:szCs w:val="24"/>
          <w:lang w:val="zh-CN"/>
        </w:rPr>
      </w:pPr>
      <w:r w:rsidRPr="001F2898">
        <w:rPr>
          <w:rFonts w:ascii="Tahoma" w:hAnsi="Tahoma" w:hint="eastAsia"/>
          <w:sz w:val="24"/>
          <w:szCs w:val="24"/>
          <w:lang w:val="zh-CN"/>
        </w:rPr>
        <w:t>联系方式：</w:t>
      </w:r>
      <w:r w:rsidRPr="001F2898">
        <w:rPr>
          <w:rFonts w:ascii="Tahoma" w:hAnsi="Tahoma"/>
          <w:sz w:val="24"/>
          <w:szCs w:val="24"/>
          <w:lang w:val="zh-CN"/>
        </w:rPr>
        <w:t xml:space="preserve"> </w:t>
      </w:r>
      <w:r>
        <w:rPr>
          <w:rFonts w:ascii="Tahoma" w:hAnsi="Tahoma"/>
          <w:sz w:val="24"/>
          <w:szCs w:val="24"/>
          <w:lang w:val="zh-CN"/>
        </w:rPr>
        <w:t>0533-7110164</w:t>
      </w:r>
    </w:p>
    <w:p w14:paraId="402AC397" w14:textId="77777777" w:rsidR="00DB40BB" w:rsidRPr="001F2898" w:rsidRDefault="00DB40BB" w:rsidP="00DB40BB">
      <w:pPr>
        <w:spacing w:line="360" w:lineRule="auto"/>
        <w:rPr>
          <w:rFonts w:ascii="Tahoma" w:hAnsi="Tahoma"/>
          <w:sz w:val="24"/>
          <w:szCs w:val="24"/>
          <w:lang w:val="zh-CN"/>
        </w:rPr>
      </w:pPr>
      <w:r w:rsidRPr="001F2898">
        <w:rPr>
          <w:rFonts w:ascii="Tahoma" w:hAnsi="Tahoma" w:hint="eastAsia"/>
          <w:sz w:val="24"/>
          <w:szCs w:val="24"/>
          <w:lang w:val="zh-CN"/>
        </w:rPr>
        <w:t>资金来源：</w:t>
      </w:r>
      <w:r w:rsidRPr="00884CA5">
        <w:rPr>
          <w:rFonts w:ascii="Tahoma" w:hAnsi="Tahoma" w:hint="eastAsia"/>
          <w:sz w:val="24"/>
          <w:szCs w:val="24"/>
          <w:u w:val="single"/>
          <w:lang w:val="zh-CN"/>
        </w:rPr>
        <w:t>自筹资金</w:t>
      </w:r>
    </w:p>
    <w:p w14:paraId="439E4675" w14:textId="77777777" w:rsidR="00DB40BB" w:rsidRPr="001F2898" w:rsidRDefault="00DB40BB" w:rsidP="00DB40BB">
      <w:pPr>
        <w:spacing w:line="360" w:lineRule="auto"/>
        <w:rPr>
          <w:rFonts w:ascii="Tahoma" w:hAnsi="Tahoma"/>
          <w:sz w:val="24"/>
          <w:szCs w:val="24"/>
          <w:lang w:val="zh-CN"/>
        </w:rPr>
      </w:pPr>
      <w:r w:rsidRPr="001F2898">
        <w:rPr>
          <w:rFonts w:ascii="Tahoma" w:hAnsi="Tahoma" w:hint="eastAsia"/>
          <w:b/>
          <w:sz w:val="24"/>
          <w:szCs w:val="24"/>
          <w:lang w:val="zh-CN"/>
        </w:rPr>
        <w:t>拟采用的采购组织形式：</w:t>
      </w:r>
      <w:r w:rsidRPr="001F2898">
        <w:rPr>
          <w:rFonts w:ascii="Tahoma" w:hAnsi="Tahoma" w:hint="eastAsia"/>
          <w:sz w:val="24"/>
          <w:szCs w:val="24"/>
          <w:lang w:val="zh-CN"/>
        </w:rPr>
        <w:t>部门集中采购</w:t>
      </w:r>
    </w:p>
    <w:p w14:paraId="2A01BEBD" w14:textId="77777777" w:rsidR="00DB40BB" w:rsidRPr="001F2898" w:rsidRDefault="00DB40BB" w:rsidP="00DB40BB">
      <w:pPr>
        <w:spacing w:line="360" w:lineRule="auto"/>
        <w:rPr>
          <w:rFonts w:ascii="Tahoma" w:hAnsi="Tahoma"/>
          <w:b/>
          <w:sz w:val="24"/>
          <w:szCs w:val="24"/>
          <w:lang w:val="zh-CN"/>
        </w:rPr>
      </w:pPr>
      <w:r w:rsidRPr="001F2898">
        <w:rPr>
          <w:rFonts w:ascii="Tahoma" w:hAnsi="Tahoma" w:hint="eastAsia"/>
          <w:b/>
          <w:sz w:val="24"/>
          <w:szCs w:val="24"/>
          <w:lang w:val="zh-CN"/>
        </w:rPr>
        <w:t>拟采用的采购方式：</w:t>
      </w:r>
      <w:r w:rsidRPr="001F2898">
        <w:rPr>
          <w:rFonts w:ascii="Tahoma" w:hAnsi="Tahoma" w:hint="eastAsia"/>
          <w:sz w:val="24"/>
          <w:szCs w:val="24"/>
          <w:lang w:val="zh-CN"/>
        </w:rPr>
        <w:t>公开招标</w:t>
      </w:r>
    </w:p>
    <w:p w14:paraId="1FFF1009" w14:textId="77777777" w:rsidR="00DB40BB" w:rsidRPr="001F2898" w:rsidRDefault="00DB40BB" w:rsidP="00DB40BB">
      <w:pPr>
        <w:spacing w:line="360" w:lineRule="auto"/>
        <w:rPr>
          <w:rFonts w:ascii="Tahoma" w:hAnsi="Tahoma"/>
          <w:sz w:val="24"/>
          <w:szCs w:val="24"/>
          <w:lang w:val="zh-CN"/>
        </w:rPr>
      </w:pPr>
      <w:r w:rsidRPr="001F2898">
        <w:rPr>
          <w:rFonts w:ascii="Tahoma" w:hAnsi="Tahoma" w:hint="eastAsia"/>
          <w:b/>
          <w:sz w:val="24"/>
          <w:szCs w:val="24"/>
          <w:lang w:val="zh-CN"/>
        </w:rPr>
        <w:t>拟采用的评审方法：</w:t>
      </w:r>
      <w:r w:rsidRPr="001F2898">
        <w:rPr>
          <w:rFonts w:ascii="Tahoma" w:hAnsi="Tahoma" w:hint="eastAsia"/>
          <w:sz w:val="24"/>
          <w:szCs w:val="24"/>
          <w:lang w:val="zh-CN"/>
        </w:rPr>
        <w:t>综合评分法</w:t>
      </w:r>
    </w:p>
    <w:p w14:paraId="1716E5AA" w14:textId="77777777" w:rsidR="00DB40BB" w:rsidRPr="001F2898" w:rsidRDefault="00DB40BB" w:rsidP="00DB40BB">
      <w:pPr>
        <w:spacing w:line="360" w:lineRule="auto"/>
        <w:rPr>
          <w:rFonts w:ascii="Tahoma" w:hAnsi="Tahoma"/>
          <w:b/>
          <w:color w:val="000000" w:themeColor="text1"/>
          <w:sz w:val="24"/>
          <w:szCs w:val="24"/>
          <w:lang w:val="zh-CN"/>
        </w:rPr>
      </w:pPr>
      <w:r w:rsidRPr="001F2898">
        <w:rPr>
          <w:rFonts w:ascii="Tahoma" w:hAnsi="Tahoma" w:hint="eastAsia"/>
          <w:color w:val="000000" w:themeColor="text1"/>
          <w:sz w:val="24"/>
          <w:szCs w:val="24"/>
          <w:lang w:val="zh-CN"/>
        </w:rPr>
        <w:t>本项目分一个包，</w:t>
      </w:r>
      <w:r>
        <w:rPr>
          <w:rFonts w:ascii="Tahoma" w:hAnsi="Tahoma" w:hint="eastAsia"/>
          <w:color w:val="000000" w:themeColor="text1"/>
          <w:sz w:val="24"/>
          <w:szCs w:val="24"/>
          <w:lang w:val="zh-CN"/>
        </w:rPr>
        <w:t>每个包评审排序取前三名作为</w:t>
      </w:r>
      <w:r w:rsidRPr="001F2898">
        <w:rPr>
          <w:rFonts w:ascii="Tahoma" w:hAnsi="Tahoma" w:hint="eastAsia"/>
          <w:color w:val="000000" w:themeColor="text1"/>
          <w:sz w:val="24"/>
          <w:szCs w:val="24"/>
          <w:lang w:val="zh-CN"/>
        </w:rPr>
        <w:t>中标候选人。</w:t>
      </w:r>
    </w:p>
    <w:p w14:paraId="64756DAB" w14:textId="77777777" w:rsidR="00DB40BB" w:rsidRPr="001F2898" w:rsidRDefault="00DB40BB" w:rsidP="00DB40BB">
      <w:pPr>
        <w:spacing w:after="120" w:line="420" w:lineRule="exact"/>
        <w:rPr>
          <w:rFonts w:cs="宋体"/>
          <w:b/>
          <w:color w:val="000000" w:themeColor="text1"/>
          <w:sz w:val="24"/>
          <w:szCs w:val="24"/>
        </w:rPr>
      </w:pPr>
      <w:r w:rsidRPr="001F2898">
        <w:rPr>
          <w:rFonts w:cs="宋体" w:hint="eastAsia"/>
          <w:b/>
          <w:color w:val="000000" w:themeColor="text1"/>
          <w:sz w:val="24"/>
          <w:szCs w:val="24"/>
        </w:rPr>
        <w:t>采购项目内容及标段划分情况</w:t>
      </w:r>
    </w:p>
    <w:tbl>
      <w:tblPr>
        <w:tblW w:w="90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0"/>
        <w:gridCol w:w="992"/>
        <w:gridCol w:w="7371"/>
      </w:tblGrid>
      <w:tr w:rsidR="00DB40BB" w:rsidRPr="001F2898" w14:paraId="37FDAFB2" w14:textId="77777777" w:rsidTr="009E5F9F">
        <w:trPr>
          <w:trHeight w:val="447"/>
        </w:trPr>
        <w:tc>
          <w:tcPr>
            <w:tcW w:w="710" w:type="dxa"/>
            <w:vAlign w:val="center"/>
          </w:tcPr>
          <w:p w14:paraId="07FD1AD5" w14:textId="77777777" w:rsidR="00DB40BB" w:rsidRPr="001F2898" w:rsidRDefault="00DB40BB" w:rsidP="009E5F9F">
            <w:pPr>
              <w:spacing w:after="120" w:line="420" w:lineRule="exact"/>
              <w:jc w:val="center"/>
              <w:rPr>
                <w:rFonts w:cs="宋体"/>
                <w:color w:val="000000" w:themeColor="text1"/>
                <w:sz w:val="24"/>
                <w:szCs w:val="24"/>
              </w:rPr>
            </w:pPr>
            <w:r w:rsidRPr="001F2898">
              <w:rPr>
                <w:rFonts w:cs="宋体" w:hint="eastAsia"/>
                <w:color w:val="000000" w:themeColor="text1"/>
                <w:sz w:val="24"/>
                <w:szCs w:val="24"/>
              </w:rPr>
              <w:t>标段</w:t>
            </w:r>
          </w:p>
        </w:tc>
        <w:tc>
          <w:tcPr>
            <w:tcW w:w="992" w:type="dxa"/>
            <w:vAlign w:val="center"/>
          </w:tcPr>
          <w:p w14:paraId="13FB0B76" w14:textId="77777777" w:rsidR="00DB40BB" w:rsidRPr="001F2898" w:rsidRDefault="00DB40BB" w:rsidP="009E5F9F">
            <w:pPr>
              <w:spacing w:after="120" w:line="420" w:lineRule="exact"/>
              <w:jc w:val="center"/>
              <w:rPr>
                <w:rFonts w:cs="宋体"/>
                <w:color w:val="000000" w:themeColor="text1"/>
                <w:sz w:val="24"/>
                <w:szCs w:val="24"/>
              </w:rPr>
            </w:pPr>
            <w:r w:rsidRPr="001F2898">
              <w:rPr>
                <w:rFonts w:cs="宋体" w:hint="eastAsia"/>
                <w:color w:val="000000" w:themeColor="text1"/>
                <w:sz w:val="24"/>
                <w:szCs w:val="24"/>
              </w:rPr>
              <w:t>名称</w:t>
            </w:r>
          </w:p>
        </w:tc>
        <w:tc>
          <w:tcPr>
            <w:tcW w:w="7371" w:type="dxa"/>
            <w:vAlign w:val="center"/>
          </w:tcPr>
          <w:p w14:paraId="20F37C8B" w14:textId="77777777" w:rsidR="00DB40BB" w:rsidRPr="001F2898" w:rsidRDefault="00DB40BB" w:rsidP="009E5F9F">
            <w:pPr>
              <w:spacing w:after="120" w:line="420" w:lineRule="exact"/>
              <w:jc w:val="center"/>
              <w:rPr>
                <w:rFonts w:cs="宋体"/>
                <w:color w:val="000000" w:themeColor="text1"/>
                <w:sz w:val="24"/>
                <w:szCs w:val="24"/>
              </w:rPr>
            </w:pPr>
            <w:r w:rsidRPr="001F2898">
              <w:rPr>
                <w:rFonts w:cs="宋体" w:hint="eastAsia"/>
                <w:color w:val="000000" w:themeColor="text1"/>
                <w:sz w:val="24"/>
                <w:szCs w:val="24"/>
              </w:rPr>
              <w:t>供应商资格要求</w:t>
            </w:r>
          </w:p>
        </w:tc>
      </w:tr>
      <w:tr w:rsidR="00DB40BB" w:rsidRPr="001F2898" w14:paraId="7AD57F44" w14:textId="77777777" w:rsidTr="009E5F9F">
        <w:trPr>
          <w:trHeight w:val="5855"/>
        </w:trPr>
        <w:tc>
          <w:tcPr>
            <w:tcW w:w="710" w:type="dxa"/>
            <w:vAlign w:val="center"/>
          </w:tcPr>
          <w:p w14:paraId="1A4A1948" w14:textId="77777777" w:rsidR="00DB40BB" w:rsidRPr="001F2898" w:rsidRDefault="00DB40BB" w:rsidP="009E5F9F">
            <w:pPr>
              <w:spacing w:after="120" w:line="420" w:lineRule="exact"/>
              <w:jc w:val="center"/>
              <w:rPr>
                <w:rFonts w:cs="宋体"/>
                <w:b/>
                <w:color w:val="000000" w:themeColor="text1"/>
                <w:sz w:val="24"/>
                <w:szCs w:val="24"/>
              </w:rPr>
            </w:pPr>
            <w:r w:rsidRPr="001F2898">
              <w:rPr>
                <w:rFonts w:cs="宋体" w:hint="eastAsia"/>
                <w:b/>
                <w:color w:val="000000" w:themeColor="text1"/>
                <w:sz w:val="24"/>
                <w:szCs w:val="24"/>
              </w:rPr>
              <w:t>1</w:t>
            </w:r>
          </w:p>
        </w:tc>
        <w:tc>
          <w:tcPr>
            <w:tcW w:w="992" w:type="dxa"/>
            <w:vAlign w:val="center"/>
          </w:tcPr>
          <w:p w14:paraId="27B89BED" w14:textId="096199A3" w:rsidR="00DB40BB" w:rsidRPr="001F2898" w:rsidRDefault="00DB40BB" w:rsidP="009E5F9F">
            <w:pPr>
              <w:spacing w:after="120" w:line="420" w:lineRule="exact"/>
              <w:jc w:val="left"/>
              <w:rPr>
                <w:rFonts w:cs="宋体"/>
                <w:b/>
                <w:color w:val="000000" w:themeColor="text1"/>
                <w:sz w:val="24"/>
                <w:szCs w:val="24"/>
              </w:rPr>
            </w:pPr>
            <w:r w:rsidRPr="001F2898">
              <w:rPr>
                <w:rFonts w:cs="宋体" w:hint="eastAsia"/>
                <w:b/>
                <w:color w:val="000000" w:themeColor="text1"/>
                <w:sz w:val="24"/>
                <w:szCs w:val="24"/>
              </w:rPr>
              <w:t>临淄区</w:t>
            </w:r>
            <w:r w:rsidRPr="00884CA5">
              <w:rPr>
                <w:rFonts w:cs="宋体" w:hint="eastAsia"/>
                <w:b/>
                <w:color w:val="000000" w:themeColor="text1"/>
                <w:sz w:val="24"/>
                <w:szCs w:val="24"/>
              </w:rPr>
              <w:t>中医</w:t>
            </w:r>
            <w:r>
              <w:rPr>
                <w:rFonts w:cs="宋体" w:hint="eastAsia"/>
                <w:b/>
                <w:color w:val="000000" w:themeColor="text1"/>
                <w:sz w:val="24"/>
                <w:szCs w:val="24"/>
              </w:rPr>
              <w:t>医院</w:t>
            </w:r>
            <w:r w:rsidR="00B00BEB" w:rsidRPr="00B00BEB">
              <w:rPr>
                <w:rFonts w:cs="宋体" w:hint="eastAsia"/>
                <w:b/>
                <w:color w:val="000000" w:themeColor="text1"/>
                <w:sz w:val="24"/>
                <w:szCs w:val="24"/>
              </w:rPr>
              <w:t>骨密度检测仪（台式）</w:t>
            </w:r>
            <w:r w:rsidRPr="00BE774E">
              <w:rPr>
                <w:rFonts w:cs="宋体" w:hint="eastAsia"/>
                <w:b/>
                <w:color w:val="000000" w:themeColor="text1"/>
                <w:sz w:val="24"/>
                <w:szCs w:val="24"/>
              </w:rPr>
              <w:t>采购项目</w:t>
            </w:r>
          </w:p>
        </w:tc>
        <w:tc>
          <w:tcPr>
            <w:tcW w:w="7371" w:type="dxa"/>
          </w:tcPr>
          <w:p w14:paraId="7042927C" w14:textId="77777777" w:rsidR="00DB40BB" w:rsidRPr="002C2119" w:rsidRDefault="00DB40BB" w:rsidP="009E5F9F">
            <w:pPr>
              <w:spacing w:after="120" w:line="420" w:lineRule="exact"/>
              <w:jc w:val="left"/>
              <w:rPr>
                <w:rFonts w:cs="宋体"/>
                <w:color w:val="000000" w:themeColor="text1"/>
                <w:sz w:val="24"/>
                <w:szCs w:val="24"/>
              </w:rPr>
            </w:pPr>
            <w:r w:rsidRPr="002C2119">
              <w:rPr>
                <w:rFonts w:cs="宋体"/>
                <w:color w:val="000000" w:themeColor="text1"/>
                <w:sz w:val="24"/>
                <w:szCs w:val="24"/>
              </w:rPr>
              <w:t>1</w:t>
            </w:r>
            <w:r w:rsidRPr="002C2119">
              <w:rPr>
                <w:rFonts w:cs="宋体" w:hint="eastAsia"/>
                <w:color w:val="000000" w:themeColor="text1"/>
                <w:sz w:val="24"/>
                <w:szCs w:val="24"/>
              </w:rPr>
              <w:t>、具有独立法人资格的供应商，具有统一社会信用代码的营业执照、《</w:t>
            </w:r>
            <w:r w:rsidRPr="00FE2E80">
              <w:rPr>
                <w:rFonts w:hint="eastAsia"/>
                <w:color w:val="000000"/>
                <w:sz w:val="24"/>
              </w:rPr>
              <w:t>计算机软件著作权登记证</w:t>
            </w:r>
            <w:r w:rsidRPr="002C2119">
              <w:rPr>
                <w:rFonts w:cs="宋体" w:hint="eastAsia"/>
                <w:color w:val="000000" w:themeColor="text1"/>
                <w:sz w:val="24"/>
                <w:szCs w:val="24"/>
              </w:rPr>
              <w:t>》等有效证件；；法定代表人身份证或法人授权委托书及被委托人身份证,代理商另需提供生产厂家出具的针对本项目的授权委托书；授权链相关公司资质（同时提供所代理生产厂家的营业执照</w:t>
            </w:r>
            <w:r>
              <w:rPr>
                <w:rFonts w:cs="宋体" w:hint="eastAsia"/>
                <w:color w:val="000000" w:themeColor="text1"/>
                <w:sz w:val="24"/>
                <w:szCs w:val="24"/>
              </w:rPr>
              <w:t>等</w:t>
            </w:r>
            <w:r w:rsidRPr="002C2119">
              <w:rPr>
                <w:rFonts w:cs="宋体" w:hint="eastAsia"/>
                <w:color w:val="000000" w:themeColor="text1"/>
                <w:sz w:val="24"/>
                <w:szCs w:val="24"/>
              </w:rPr>
              <w:t>复印件），以上证件原件及盖章复印件;</w:t>
            </w:r>
          </w:p>
          <w:p w14:paraId="44FA9283" w14:textId="77777777" w:rsidR="00DB40BB" w:rsidRPr="002C2119" w:rsidRDefault="00DB40BB" w:rsidP="009E5F9F">
            <w:pPr>
              <w:spacing w:after="120" w:line="420" w:lineRule="exact"/>
              <w:jc w:val="left"/>
              <w:rPr>
                <w:rFonts w:cs="宋体"/>
                <w:color w:val="000000" w:themeColor="text1"/>
                <w:sz w:val="24"/>
                <w:szCs w:val="24"/>
              </w:rPr>
            </w:pPr>
            <w:r w:rsidRPr="002C2119">
              <w:rPr>
                <w:rFonts w:cs="宋体"/>
                <w:color w:val="000000" w:themeColor="text1"/>
                <w:sz w:val="24"/>
                <w:szCs w:val="24"/>
              </w:rPr>
              <w:t>2</w:t>
            </w:r>
            <w:r w:rsidRPr="002C2119">
              <w:rPr>
                <w:rFonts w:cs="宋体" w:hint="eastAsia"/>
                <w:color w:val="000000" w:themeColor="text1"/>
                <w:sz w:val="24"/>
                <w:szCs w:val="24"/>
              </w:rPr>
              <w:t>、供应商自行核查并提供“信用中国”（www.creditchina.gov.cn）、中国政府采购网（www.ccgp.gov.cn）</w:t>
            </w:r>
            <w:r w:rsidRPr="005D4411">
              <w:rPr>
                <w:rFonts w:hint="eastAsia"/>
                <w:bCs/>
                <w:sz w:val="24"/>
              </w:rPr>
              <w:t>及</w:t>
            </w:r>
            <w:r w:rsidRPr="005D4411">
              <w:rPr>
                <w:bCs/>
                <w:sz w:val="24"/>
              </w:rPr>
              <w:t>中国裁判文书</w:t>
            </w:r>
            <w:r>
              <w:rPr>
                <w:rFonts w:hint="eastAsia"/>
                <w:bCs/>
                <w:sz w:val="24"/>
              </w:rPr>
              <w:t>网</w:t>
            </w:r>
            <w:r w:rsidRPr="005D4411">
              <w:rPr>
                <w:bCs/>
                <w:sz w:val="24"/>
              </w:rPr>
              <w:t>（http://wenshu.court.gov.cn）</w:t>
            </w:r>
            <w:r>
              <w:rPr>
                <w:rFonts w:cs="宋体" w:hint="eastAsia"/>
                <w:color w:val="000000" w:themeColor="text1"/>
                <w:sz w:val="24"/>
                <w:szCs w:val="24"/>
              </w:rPr>
              <w:t>三</w:t>
            </w:r>
            <w:r w:rsidRPr="002C2119">
              <w:rPr>
                <w:rFonts w:cs="宋体" w:hint="eastAsia"/>
                <w:color w:val="000000" w:themeColor="text1"/>
                <w:sz w:val="24"/>
                <w:szCs w:val="24"/>
              </w:rPr>
              <w:t>个网站</w:t>
            </w:r>
            <w:proofErr w:type="gramStart"/>
            <w:r w:rsidRPr="002C2119">
              <w:rPr>
                <w:rFonts w:cs="宋体" w:hint="eastAsia"/>
                <w:color w:val="000000" w:themeColor="text1"/>
                <w:sz w:val="24"/>
                <w:szCs w:val="24"/>
              </w:rPr>
              <w:t>加盖鲜章的</w:t>
            </w:r>
            <w:proofErr w:type="gramEnd"/>
            <w:r w:rsidRPr="002C2119">
              <w:rPr>
                <w:rFonts w:cs="宋体" w:hint="eastAsia"/>
                <w:color w:val="000000" w:themeColor="text1"/>
                <w:sz w:val="24"/>
                <w:szCs w:val="24"/>
              </w:rPr>
              <w:t>截图。</w:t>
            </w:r>
            <w:r w:rsidRPr="002C2119">
              <w:rPr>
                <w:rFonts w:cs="宋体"/>
                <w:color w:val="000000" w:themeColor="text1"/>
                <w:sz w:val="24"/>
                <w:szCs w:val="24"/>
              </w:rPr>
              <w:t>对列入失信被执行人、重大税收违法案件当事人名单、政府采购严重违法失信行为记录名单及其他不符合《中华人民共和国政府采购法》第二十二条规定条件的供应商，将拒绝其参与本次采购活动。</w:t>
            </w:r>
          </w:p>
          <w:p w14:paraId="5BD381FB" w14:textId="77777777" w:rsidR="00DB40BB" w:rsidRPr="002C2119" w:rsidRDefault="00DB40BB" w:rsidP="009E5F9F">
            <w:pPr>
              <w:spacing w:after="120" w:line="420" w:lineRule="exact"/>
              <w:jc w:val="left"/>
              <w:rPr>
                <w:rFonts w:cs="宋体"/>
                <w:color w:val="000000" w:themeColor="text1"/>
                <w:sz w:val="24"/>
                <w:szCs w:val="24"/>
              </w:rPr>
            </w:pPr>
            <w:r w:rsidRPr="002C2119">
              <w:rPr>
                <w:rFonts w:cs="宋体"/>
                <w:color w:val="000000" w:themeColor="text1"/>
                <w:sz w:val="24"/>
                <w:szCs w:val="24"/>
              </w:rPr>
              <w:t>3</w:t>
            </w:r>
            <w:r w:rsidRPr="002C2119">
              <w:rPr>
                <w:rFonts w:cs="宋体" w:hint="eastAsia"/>
                <w:color w:val="000000" w:themeColor="text1"/>
                <w:sz w:val="24"/>
                <w:szCs w:val="24"/>
              </w:rPr>
              <w:t>、符合《中华人民共和国政府采购法》第二十二条规定；</w:t>
            </w:r>
          </w:p>
          <w:p w14:paraId="5C2E6495" w14:textId="77777777" w:rsidR="00DB40BB" w:rsidRPr="001F2898" w:rsidRDefault="00DB40BB" w:rsidP="009E5F9F">
            <w:pPr>
              <w:spacing w:after="120" w:line="420" w:lineRule="exact"/>
              <w:jc w:val="left"/>
              <w:rPr>
                <w:rFonts w:cs="宋体"/>
                <w:b/>
                <w:color w:val="000000" w:themeColor="text1"/>
                <w:sz w:val="24"/>
                <w:szCs w:val="24"/>
              </w:rPr>
            </w:pPr>
            <w:r w:rsidRPr="002C2119">
              <w:rPr>
                <w:rFonts w:cs="宋体"/>
                <w:color w:val="000000" w:themeColor="text1"/>
                <w:sz w:val="24"/>
                <w:szCs w:val="24"/>
              </w:rPr>
              <w:t>4</w:t>
            </w:r>
            <w:r w:rsidRPr="002C2119">
              <w:rPr>
                <w:rFonts w:cs="宋体" w:hint="eastAsia"/>
                <w:color w:val="000000" w:themeColor="text1"/>
                <w:sz w:val="24"/>
                <w:szCs w:val="24"/>
              </w:rPr>
              <w:t>、本项目不接受联合体投标。</w:t>
            </w:r>
          </w:p>
        </w:tc>
      </w:tr>
    </w:tbl>
    <w:p w14:paraId="6B805D6B" w14:textId="77777777" w:rsidR="00DB40BB" w:rsidRPr="001F2898" w:rsidRDefault="00DB40BB" w:rsidP="00DB40BB">
      <w:pPr>
        <w:snapToGrid w:val="0"/>
        <w:spacing w:line="360" w:lineRule="auto"/>
        <w:ind w:firstLineChars="147" w:firstLine="353"/>
        <w:rPr>
          <w:b/>
          <w:sz w:val="24"/>
          <w:szCs w:val="24"/>
        </w:rPr>
      </w:pPr>
      <w:r w:rsidRPr="001F2898">
        <w:rPr>
          <w:rFonts w:hint="eastAsia"/>
          <w:b/>
          <w:sz w:val="24"/>
          <w:szCs w:val="24"/>
        </w:rPr>
        <w:t>本次招标共1个包，供应商须对所报项目的内容做出报价响应，否则作废标处理。</w:t>
      </w:r>
    </w:p>
    <w:p w14:paraId="368CCCAE" w14:textId="77777777" w:rsidR="00DB40BB" w:rsidRPr="001F2898" w:rsidRDefault="00DB40BB" w:rsidP="00DB40BB">
      <w:pPr>
        <w:pStyle w:val="a8"/>
        <w:tabs>
          <w:tab w:val="left" w:pos="360"/>
          <w:tab w:val="left" w:pos="900"/>
        </w:tabs>
        <w:spacing w:line="360" w:lineRule="auto"/>
        <w:ind w:firstLineChars="200" w:firstLine="480"/>
        <w:rPr>
          <w:rFonts w:ascii="宋体" w:hAnsi="宋体"/>
          <w:b/>
          <w:sz w:val="24"/>
          <w:szCs w:val="24"/>
        </w:rPr>
      </w:pPr>
      <w:r w:rsidRPr="001F2898">
        <w:rPr>
          <w:rFonts w:hAnsi="宋体" w:hint="eastAsia"/>
          <w:b/>
          <w:sz w:val="24"/>
          <w:szCs w:val="24"/>
        </w:rPr>
        <w:lastRenderedPageBreak/>
        <w:t>设备主要技术参数及服务要求</w:t>
      </w:r>
      <w:r w:rsidRPr="001F2898">
        <w:rPr>
          <w:rFonts w:ascii="宋体" w:hAnsi="宋体" w:hint="eastAsia"/>
          <w:sz w:val="24"/>
          <w:szCs w:val="24"/>
        </w:rPr>
        <w:t>1</w:t>
      </w:r>
      <w:r w:rsidRPr="001F2898">
        <w:rPr>
          <w:rFonts w:ascii="宋体" w:hAnsi="宋体" w:hint="eastAsia"/>
          <w:b/>
          <w:sz w:val="24"/>
          <w:szCs w:val="24"/>
        </w:rPr>
        <w:t>、除了本项目货物的技术规格要求以外，投标响应的技术指标均应符合相应的国家标准。并提供相关有效的认证资料或提供能包涵本项目需要货物的技术要求资料给予支持说明。</w:t>
      </w:r>
    </w:p>
    <w:p w14:paraId="5294FDF6" w14:textId="77777777" w:rsidR="00DB40BB" w:rsidRDefault="00DB40BB" w:rsidP="00DB40BB">
      <w:pPr>
        <w:ind w:firstLineChars="196" w:firstLine="470"/>
        <w:rPr>
          <w:rFonts w:ascii="宋体" w:hAnsi="宋体"/>
          <w:b/>
          <w:sz w:val="24"/>
          <w:szCs w:val="24"/>
        </w:rPr>
      </w:pPr>
      <w:r w:rsidRPr="001F2898">
        <w:rPr>
          <w:rFonts w:ascii="宋体" w:hAnsi="宋体" w:hint="eastAsia"/>
          <w:b/>
          <w:sz w:val="24"/>
          <w:szCs w:val="24"/>
        </w:rPr>
        <w:t>2</w:t>
      </w:r>
      <w:r w:rsidRPr="001F2898">
        <w:rPr>
          <w:rFonts w:ascii="宋体" w:hAnsi="宋体" w:hint="eastAsia"/>
          <w:b/>
          <w:sz w:val="24"/>
          <w:szCs w:val="24"/>
        </w:rPr>
        <w:t>、货物需要技术要求如下：</w:t>
      </w:r>
    </w:p>
    <w:p w14:paraId="38DF9C89" w14:textId="77777777" w:rsidR="00DB40BB" w:rsidRPr="009D3BE8" w:rsidRDefault="00DB40BB" w:rsidP="00DB40BB">
      <w:pPr>
        <w:ind w:firstLineChars="196" w:firstLine="470"/>
        <w:rPr>
          <w:rFonts w:ascii="宋体" w:hAnsi="宋体"/>
          <w:b/>
          <w:sz w:val="24"/>
          <w:szCs w:val="24"/>
        </w:rPr>
      </w:pPr>
    </w:p>
    <w:p w14:paraId="75850943" w14:textId="23481AAE" w:rsidR="00DB40BB" w:rsidRPr="009D3BE8" w:rsidRDefault="00B00BEB" w:rsidP="00DB40BB">
      <w:pPr>
        <w:ind w:firstLineChars="196" w:firstLine="549"/>
        <w:jc w:val="center"/>
        <w:rPr>
          <w:rFonts w:ascii="宋体" w:hAnsi="宋体"/>
          <w:b/>
          <w:sz w:val="28"/>
          <w:szCs w:val="28"/>
        </w:rPr>
      </w:pPr>
      <w:r w:rsidRPr="00B00BEB">
        <w:rPr>
          <w:rFonts w:ascii="宋体" w:hAnsi="宋体" w:hint="eastAsia"/>
          <w:b/>
          <w:sz w:val="28"/>
          <w:szCs w:val="28"/>
        </w:rPr>
        <w:t>骨密度检测仪（台式）</w:t>
      </w:r>
      <w:r w:rsidR="00DB40BB">
        <w:rPr>
          <w:rFonts w:ascii="宋体" w:hAnsi="宋体" w:hint="eastAsia"/>
          <w:b/>
          <w:sz w:val="28"/>
          <w:szCs w:val="28"/>
        </w:rPr>
        <w:t>技术</w:t>
      </w:r>
      <w:r w:rsidR="00DB40BB" w:rsidRPr="009D3BE8">
        <w:rPr>
          <w:rFonts w:ascii="宋体" w:hAnsi="宋体" w:hint="eastAsia"/>
          <w:b/>
          <w:sz w:val="28"/>
          <w:szCs w:val="28"/>
        </w:rPr>
        <w:t>参数</w:t>
      </w:r>
    </w:p>
    <w:p w14:paraId="0BC132D9" w14:textId="77777777" w:rsidR="00DB40BB" w:rsidRPr="00D436FC" w:rsidRDefault="00DB40BB" w:rsidP="00DB40BB">
      <w:pPr>
        <w:tabs>
          <w:tab w:val="left" w:pos="900"/>
          <w:tab w:val="left" w:pos="1008"/>
        </w:tabs>
        <w:wordWrap w:val="0"/>
        <w:spacing w:before="100" w:after="100" w:line="460" w:lineRule="exact"/>
        <w:ind w:firstLineChars="200" w:firstLine="480"/>
        <w:contextualSpacing/>
        <w:rPr>
          <w:rFonts w:hAnsi="宋体"/>
          <w:bCs/>
          <w:sz w:val="24"/>
        </w:rPr>
      </w:pPr>
      <w:r w:rsidRPr="00E210F1">
        <w:rPr>
          <w:rFonts w:hint="eastAsia"/>
          <w:sz w:val="24"/>
        </w:rPr>
        <w:t>设备参数：</w:t>
      </w:r>
    </w:p>
    <w:tbl>
      <w:tblPr>
        <w:tblW w:w="8222" w:type="dxa"/>
        <w:tblInd w:w="-5" w:type="dxa"/>
        <w:tblLayout w:type="fixed"/>
        <w:tblCellMar>
          <w:top w:w="15" w:type="dxa"/>
          <w:left w:w="15" w:type="dxa"/>
          <w:bottom w:w="15" w:type="dxa"/>
          <w:right w:w="15" w:type="dxa"/>
        </w:tblCellMar>
        <w:tblLook w:val="04A0" w:firstRow="1" w:lastRow="0" w:firstColumn="1" w:lastColumn="0" w:noHBand="0" w:noVBand="1"/>
      </w:tblPr>
      <w:tblGrid>
        <w:gridCol w:w="426"/>
        <w:gridCol w:w="708"/>
        <w:gridCol w:w="5954"/>
        <w:gridCol w:w="567"/>
        <w:gridCol w:w="567"/>
      </w:tblGrid>
      <w:tr w:rsidR="00DB40BB" w:rsidRPr="00CF66FB" w14:paraId="558041A9" w14:textId="77777777" w:rsidTr="009E5F9F">
        <w:trPr>
          <w:trHeight w:val="286"/>
        </w:trPr>
        <w:tc>
          <w:tcPr>
            <w:tcW w:w="426" w:type="dxa"/>
            <w:tcBorders>
              <w:top w:val="single" w:sz="4" w:space="0" w:color="000000"/>
              <w:left w:val="single" w:sz="4" w:space="0" w:color="000000"/>
              <w:bottom w:val="single" w:sz="4" w:space="0" w:color="000000"/>
              <w:right w:val="single" w:sz="4" w:space="0" w:color="000000"/>
            </w:tcBorders>
            <w:vAlign w:val="center"/>
          </w:tcPr>
          <w:p w14:paraId="0DC86AB4" w14:textId="77777777" w:rsidR="00DB40BB" w:rsidRPr="00CF66FB" w:rsidRDefault="00DB40BB" w:rsidP="009E5F9F">
            <w:pPr>
              <w:spacing w:line="360" w:lineRule="auto"/>
              <w:jc w:val="center"/>
              <w:rPr>
                <w:sz w:val="24"/>
              </w:rPr>
            </w:pPr>
            <w:r w:rsidRPr="00CF66FB">
              <w:rPr>
                <w:rFonts w:hint="eastAsia"/>
                <w:sz w:val="24"/>
              </w:rPr>
              <w:t>序号</w:t>
            </w:r>
          </w:p>
        </w:tc>
        <w:tc>
          <w:tcPr>
            <w:tcW w:w="708" w:type="dxa"/>
            <w:tcBorders>
              <w:top w:val="single" w:sz="4" w:space="0" w:color="000000"/>
              <w:left w:val="single" w:sz="4" w:space="0" w:color="000000"/>
              <w:bottom w:val="single" w:sz="4" w:space="0" w:color="000000"/>
              <w:right w:val="single" w:sz="4" w:space="0" w:color="000000"/>
            </w:tcBorders>
            <w:vAlign w:val="center"/>
          </w:tcPr>
          <w:p w14:paraId="5CB233E3" w14:textId="77777777" w:rsidR="00DB40BB" w:rsidRPr="00CF66FB" w:rsidRDefault="00DB40BB" w:rsidP="009E5F9F">
            <w:pPr>
              <w:spacing w:line="360" w:lineRule="auto"/>
              <w:jc w:val="center"/>
              <w:rPr>
                <w:sz w:val="24"/>
              </w:rPr>
            </w:pPr>
            <w:r w:rsidRPr="00CF66FB">
              <w:rPr>
                <w:rFonts w:hint="eastAsia"/>
                <w:sz w:val="24"/>
              </w:rPr>
              <w:t>名称</w:t>
            </w:r>
          </w:p>
        </w:tc>
        <w:tc>
          <w:tcPr>
            <w:tcW w:w="5954" w:type="dxa"/>
            <w:tcBorders>
              <w:top w:val="single" w:sz="4" w:space="0" w:color="000000"/>
              <w:left w:val="single" w:sz="4" w:space="0" w:color="000000"/>
              <w:bottom w:val="single" w:sz="4" w:space="0" w:color="000000"/>
              <w:right w:val="single" w:sz="4" w:space="0" w:color="000000"/>
            </w:tcBorders>
            <w:vAlign w:val="center"/>
          </w:tcPr>
          <w:p w14:paraId="3B7D63A8" w14:textId="77777777" w:rsidR="00DB40BB" w:rsidRPr="00CF66FB" w:rsidRDefault="00DB40BB" w:rsidP="009E5F9F">
            <w:pPr>
              <w:spacing w:line="360" w:lineRule="auto"/>
              <w:ind w:firstLineChars="200" w:firstLine="480"/>
              <w:jc w:val="center"/>
              <w:rPr>
                <w:sz w:val="24"/>
              </w:rPr>
            </w:pPr>
            <w:r w:rsidRPr="00CF66FB">
              <w:rPr>
                <w:rFonts w:hint="eastAsia"/>
                <w:sz w:val="24"/>
              </w:rPr>
              <w:t>参数</w:t>
            </w:r>
          </w:p>
        </w:tc>
        <w:tc>
          <w:tcPr>
            <w:tcW w:w="567" w:type="dxa"/>
            <w:tcBorders>
              <w:top w:val="single" w:sz="4" w:space="0" w:color="000000"/>
              <w:left w:val="single" w:sz="4" w:space="0" w:color="000000"/>
              <w:bottom w:val="single" w:sz="4" w:space="0" w:color="000000"/>
              <w:right w:val="single" w:sz="4" w:space="0" w:color="000000"/>
            </w:tcBorders>
            <w:vAlign w:val="center"/>
          </w:tcPr>
          <w:p w14:paraId="5464F5DA" w14:textId="77777777" w:rsidR="00DB40BB" w:rsidRPr="00CF66FB" w:rsidRDefault="00DB40BB" w:rsidP="009E5F9F">
            <w:pPr>
              <w:spacing w:line="360" w:lineRule="auto"/>
              <w:jc w:val="center"/>
              <w:rPr>
                <w:sz w:val="24"/>
              </w:rPr>
            </w:pPr>
            <w:r w:rsidRPr="00CF66FB">
              <w:rPr>
                <w:rFonts w:hint="eastAsia"/>
                <w:sz w:val="24"/>
              </w:rPr>
              <w:t>单位</w:t>
            </w:r>
          </w:p>
        </w:tc>
        <w:tc>
          <w:tcPr>
            <w:tcW w:w="567" w:type="dxa"/>
            <w:tcBorders>
              <w:top w:val="single" w:sz="4" w:space="0" w:color="000000"/>
              <w:left w:val="single" w:sz="4" w:space="0" w:color="000000"/>
              <w:bottom w:val="single" w:sz="4" w:space="0" w:color="000000"/>
              <w:right w:val="single" w:sz="4" w:space="0" w:color="000000"/>
            </w:tcBorders>
            <w:vAlign w:val="center"/>
          </w:tcPr>
          <w:p w14:paraId="40389386" w14:textId="77777777" w:rsidR="00DB40BB" w:rsidRPr="00CF66FB" w:rsidRDefault="00DB40BB" w:rsidP="009E5F9F">
            <w:pPr>
              <w:spacing w:line="360" w:lineRule="auto"/>
              <w:jc w:val="center"/>
              <w:rPr>
                <w:sz w:val="24"/>
              </w:rPr>
            </w:pPr>
            <w:r w:rsidRPr="00CF66FB">
              <w:rPr>
                <w:rFonts w:hint="eastAsia"/>
                <w:sz w:val="24"/>
              </w:rPr>
              <w:t>数量</w:t>
            </w:r>
          </w:p>
        </w:tc>
      </w:tr>
      <w:tr w:rsidR="00DB40BB" w:rsidRPr="00CF66FB" w14:paraId="2D0A8A82" w14:textId="77777777" w:rsidTr="009E5F9F">
        <w:trPr>
          <w:trHeight w:val="4835"/>
        </w:trPr>
        <w:tc>
          <w:tcPr>
            <w:tcW w:w="426" w:type="dxa"/>
            <w:tcBorders>
              <w:top w:val="single" w:sz="4" w:space="0" w:color="000000"/>
              <w:left w:val="single" w:sz="4" w:space="0" w:color="000000"/>
              <w:bottom w:val="single" w:sz="4" w:space="0" w:color="000000"/>
              <w:right w:val="single" w:sz="4" w:space="0" w:color="000000"/>
            </w:tcBorders>
            <w:vAlign w:val="center"/>
          </w:tcPr>
          <w:p w14:paraId="3463E343" w14:textId="77777777" w:rsidR="00DB40BB" w:rsidRPr="00CF66FB" w:rsidRDefault="00DB40BB" w:rsidP="009E5F9F">
            <w:pPr>
              <w:spacing w:line="360" w:lineRule="auto"/>
              <w:jc w:val="center"/>
              <w:rPr>
                <w:sz w:val="24"/>
              </w:rPr>
            </w:pPr>
            <w:r w:rsidRPr="00CF66FB">
              <w:rPr>
                <w:rFonts w:hint="eastAsia"/>
                <w:sz w:val="24"/>
              </w:rPr>
              <w:t>1</w:t>
            </w:r>
          </w:p>
        </w:tc>
        <w:tc>
          <w:tcPr>
            <w:tcW w:w="708" w:type="dxa"/>
            <w:tcBorders>
              <w:top w:val="single" w:sz="4" w:space="0" w:color="000000"/>
              <w:left w:val="single" w:sz="4" w:space="0" w:color="000000"/>
              <w:bottom w:val="single" w:sz="4" w:space="0" w:color="000000"/>
              <w:right w:val="single" w:sz="4" w:space="0" w:color="000000"/>
            </w:tcBorders>
            <w:vAlign w:val="center"/>
          </w:tcPr>
          <w:p w14:paraId="77124645" w14:textId="24FAEB9D" w:rsidR="00DB40BB" w:rsidRPr="00CF66FB" w:rsidRDefault="00B00BEB" w:rsidP="009E5F9F">
            <w:pPr>
              <w:spacing w:line="360" w:lineRule="auto"/>
              <w:ind w:firstLineChars="100" w:firstLine="240"/>
              <w:jc w:val="left"/>
              <w:rPr>
                <w:sz w:val="24"/>
              </w:rPr>
            </w:pPr>
            <w:r w:rsidRPr="00B00BEB">
              <w:rPr>
                <w:rFonts w:hint="eastAsia"/>
                <w:sz w:val="24"/>
              </w:rPr>
              <w:t>骨密度检测仪（台式）</w:t>
            </w:r>
          </w:p>
        </w:tc>
        <w:tc>
          <w:tcPr>
            <w:tcW w:w="5954" w:type="dxa"/>
            <w:tcBorders>
              <w:top w:val="single" w:sz="4" w:space="0" w:color="000000"/>
              <w:left w:val="single" w:sz="4" w:space="0" w:color="000000"/>
              <w:bottom w:val="single" w:sz="4" w:space="0" w:color="000000"/>
              <w:right w:val="single" w:sz="4" w:space="0" w:color="000000"/>
            </w:tcBorders>
            <w:vAlign w:val="center"/>
          </w:tcPr>
          <w:p w14:paraId="1481597D" w14:textId="77777777" w:rsidR="00DA407B" w:rsidRPr="00B47FEF" w:rsidRDefault="00DA407B" w:rsidP="00DA407B">
            <w:pPr>
              <w:numPr>
                <w:ilvl w:val="0"/>
                <w:numId w:val="3"/>
              </w:numPr>
              <w:spacing w:line="380" w:lineRule="exact"/>
              <w:ind w:firstLineChars="200"/>
              <w:jc w:val="left"/>
              <w:rPr>
                <w:rFonts w:ascii="宋体" w:hAnsi="宋体"/>
                <w:szCs w:val="21"/>
              </w:rPr>
            </w:pPr>
            <w:r w:rsidRPr="00B47FEF">
              <w:rPr>
                <w:rFonts w:ascii="宋体" w:hAnsi="宋体" w:hint="eastAsia"/>
                <w:szCs w:val="21"/>
              </w:rPr>
              <w:t>主要</w:t>
            </w:r>
            <w:r w:rsidRPr="00B47FEF">
              <w:rPr>
                <w:rFonts w:ascii="宋体" w:hAnsi="宋体"/>
                <w:szCs w:val="21"/>
              </w:rPr>
              <w:t>技术规格</w:t>
            </w:r>
          </w:p>
          <w:p w14:paraId="4152C3E3"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探头频率及</w:t>
            </w:r>
            <w:r w:rsidRPr="00B47FEF">
              <w:rPr>
                <w:rFonts w:ascii="宋体" w:hAnsi="宋体"/>
                <w:szCs w:val="21"/>
              </w:rPr>
              <w:t>带宽</w:t>
            </w:r>
            <w:r w:rsidRPr="00B47FEF">
              <w:rPr>
                <w:rFonts w:ascii="宋体" w:hAnsi="宋体" w:hint="eastAsia"/>
                <w:szCs w:val="21"/>
              </w:rPr>
              <w:t>:</w:t>
            </w:r>
            <w:r w:rsidRPr="00B47FEF">
              <w:rPr>
                <w:rFonts w:ascii="宋体" w:hAnsi="宋体" w:hint="eastAsia"/>
                <w:szCs w:val="21"/>
              </w:rPr>
              <w:t>核心</w:t>
            </w:r>
            <w:r w:rsidRPr="00B47FEF">
              <w:rPr>
                <w:rFonts w:ascii="宋体" w:hAnsi="宋体"/>
                <w:szCs w:val="21"/>
              </w:rPr>
              <w:t>频率</w:t>
            </w:r>
            <w:r w:rsidRPr="00B47FEF">
              <w:rPr>
                <w:rFonts w:ascii="宋体" w:hAnsi="宋体"/>
                <w:szCs w:val="21"/>
              </w:rPr>
              <w:t>1.25MHz</w:t>
            </w:r>
            <w:r w:rsidRPr="00B47FEF">
              <w:rPr>
                <w:rFonts w:ascii="宋体" w:hAnsi="宋体" w:hint="eastAsia"/>
                <w:szCs w:val="21"/>
              </w:rPr>
              <w:t>，</w:t>
            </w:r>
            <w:r w:rsidRPr="00B47FEF">
              <w:rPr>
                <w:rFonts w:ascii="宋体" w:hAnsi="宋体" w:hint="eastAsia"/>
                <w:szCs w:val="21"/>
              </w:rPr>
              <w:t xml:space="preserve"> </w:t>
            </w:r>
            <w:r w:rsidRPr="00B47FEF">
              <w:rPr>
                <w:rFonts w:ascii="宋体" w:hAnsi="宋体" w:hint="eastAsia"/>
                <w:szCs w:val="21"/>
              </w:rPr>
              <w:t>带宽</w:t>
            </w:r>
            <w:r w:rsidRPr="00B47FEF">
              <w:rPr>
                <w:rFonts w:ascii="宋体" w:hAnsi="宋体"/>
                <w:szCs w:val="21"/>
              </w:rPr>
              <w:t>30%</w:t>
            </w:r>
            <w:r w:rsidRPr="00B47FEF">
              <w:rPr>
                <w:rFonts w:ascii="宋体" w:hAnsi="宋体"/>
                <w:szCs w:val="21"/>
              </w:rPr>
              <w:t>，充分保证探头频率的</w:t>
            </w:r>
            <w:r w:rsidRPr="00B47FEF">
              <w:rPr>
                <w:rFonts w:ascii="宋体" w:hAnsi="宋体" w:hint="eastAsia"/>
                <w:szCs w:val="21"/>
              </w:rPr>
              <w:t>灵敏度</w:t>
            </w:r>
            <w:r w:rsidRPr="00B47FEF">
              <w:rPr>
                <w:rFonts w:ascii="宋体" w:hAnsi="宋体"/>
                <w:szCs w:val="21"/>
              </w:rPr>
              <w:t>和稳定性</w:t>
            </w:r>
          </w:p>
          <w:p w14:paraId="1F31AD24"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探头</w:t>
            </w:r>
            <w:r w:rsidRPr="00B47FEF">
              <w:rPr>
                <w:rFonts w:ascii="宋体" w:hAnsi="宋体"/>
                <w:szCs w:val="21"/>
              </w:rPr>
              <w:t>组成</w:t>
            </w:r>
            <w:r w:rsidRPr="00B47FEF">
              <w:rPr>
                <w:rFonts w:ascii="宋体" w:hAnsi="宋体" w:hint="eastAsia"/>
                <w:szCs w:val="21"/>
              </w:rPr>
              <w:t>:</w:t>
            </w:r>
            <w:r w:rsidRPr="00B47FEF">
              <w:rPr>
                <w:rFonts w:ascii="宋体" w:hAnsi="宋体" w:hint="eastAsia"/>
                <w:szCs w:val="21"/>
              </w:rPr>
              <w:t>完全</w:t>
            </w:r>
            <w:r w:rsidRPr="00B47FEF">
              <w:rPr>
                <w:rFonts w:ascii="宋体" w:hAnsi="宋体"/>
                <w:szCs w:val="21"/>
              </w:rPr>
              <w:t>自主</w:t>
            </w:r>
            <w:proofErr w:type="gramStart"/>
            <w:r w:rsidRPr="00B47FEF">
              <w:rPr>
                <w:rFonts w:ascii="宋体" w:hAnsi="宋体"/>
                <w:szCs w:val="21"/>
              </w:rPr>
              <w:t>研发</w:t>
            </w:r>
            <w:r w:rsidRPr="00B47FEF">
              <w:rPr>
                <w:rFonts w:ascii="宋体" w:hAnsi="宋体" w:hint="eastAsia"/>
                <w:szCs w:val="21"/>
              </w:rPr>
              <w:t>四</w:t>
            </w:r>
            <w:proofErr w:type="gramEnd"/>
            <w:r w:rsidRPr="00B47FEF">
              <w:rPr>
                <w:rFonts w:ascii="宋体" w:hAnsi="宋体"/>
                <w:szCs w:val="21"/>
              </w:rPr>
              <w:t>晶体</w:t>
            </w:r>
            <w:r w:rsidRPr="00B47FEF">
              <w:rPr>
                <w:rFonts w:ascii="宋体" w:hAnsi="宋体" w:hint="eastAsia"/>
                <w:szCs w:val="21"/>
              </w:rPr>
              <w:t>超声</w:t>
            </w:r>
            <w:r w:rsidRPr="00B47FEF">
              <w:rPr>
                <w:rFonts w:ascii="宋体" w:hAnsi="宋体"/>
                <w:szCs w:val="21"/>
              </w:rPr>
              <w:t>探头</w:t>
            </w:r>
          </w:p>
          <w:p w14:paraId="4FCBF11B"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收发模式</w:t>
            </w:r>
            <w:r w:rsidRPr="00B47FEF">
              <w:rPr>
                <w:rFonts w:ascii="宋体" w:hAnsi="宋体" w:hint="eastAsia"/>
                <w:szCs w:val="21"/>
              </w:rPr>
              <w:t>:</w:t>
            </w:r>
            <w:r w:rsidRPr="00B47FEF">
              <w:rPr>
                <w:rFonts w:ascii="宋体" w:hAnsi="宋体" w:hint="eastAsia"/>
                <w:szCs w:val="21"/>
              </w:rPr>
              <w:t>轴向</w:t>
            </w:r>
            <w:r w:rsidRPr="00B47FEF">
              <w:rPr>
                <w:rFonts w:ascii="宋体" w:hAnsi="宋体"/>
                <w:szCs w:val="21"/>
              </w:rPr>
              <w:t>超声波</w:t>
            </w:r>
            <w:r w:rsidRPr="00B47FEF">
              <w:rPr>
                <w:rFonts w:ascii="宋体" w:hAnsi="宋体" w:hint="eastAsia"/>
                <w:szCs w:val="21"/>
              </w:rPr>
              <w:t>传导</w:t>
            </w:r>
            <w:r w:rsidRPr="00B47FEF">
              <w:rPr>
                <w:rFonts w:ascii="宋体" w:hAnsi="宋体"/>
                <w:szCs w:val="21"/>
              </w:rPr>
              <w:t>技术，</w:t>
            </w:r>
            <w:r w:rsidRPr="00B47FEF">
              <w:rPr>
                <w:rFonts w:ascii="宋体" w:hAnsi="宋体" w:hint="eastAsia"/>
                <w:szCs w:val="21"/>
              </w:rPr>
              <w:t>单晶体发射</w:t>
            </w:r>
            <w:r w:rsidRPr="00B47FEF">
              <w:rPr>
                <w:rFonts w:ascii="宋体" w:hAnsi="宋体"/>
                <w:szCs w:val="21"/>
              </w:rPr>
              <w:t>单晶体接收、单</w:t>
            </w:r>
            <w:r w:rsidRPr="00B47FEF">
              <w:rPr>
                <w:rFonts w:ascii="宋体" w:hAnsi="宋体" w:hint="eastAsia"/>
                <w:szCs w:val="21"/>
              </w:rPr>
              <w:t>晶体发射</w:t>
            </w:r>
            <w:r w:rsidRPr="00B47FEF">
              <w:rPr>
                <w:rFonts w:ascii="宋体" w:hAnsi="宋体"/>
                <w:szCs w:val="21"/>
              </w:rPr>
              <w:t>双</w:t>
            </w:r>
            <w:r w:rsidRPr="00B47FEF">
              <w:rPr>
                <w:rFonts w:ascii="宋体" w:hAnsi="宋体" w:hint="eastAsia"/>
                <w:szCs w:val="21"/>
              </w:rPr>
              <w:t>晶体</w:t>
            </w:r>
            <w:r w:rsidRPr="00B47FEF">
              <w:rPr>
                <w:rFonts w:ascii="宋体" w:hAnsi="宋体"/>
                <w:szCs w:val="21"/>
              </w:rPr>
              <w:t>收、双</w:t>
            </w:r>
            <w:r w:rsidRPr="00B47FEF">
              <w:rPr>
                <w:rFonts w:ascii="宋体" w:hAnsi="宋体" w:hint="eastAsia"/>
                <w:szCs w:val="21"/>
              </w:rPr>
              <w:t>晶体</w:t>
            </w:r>
            <w:r w:rsidRPr="00B47FEF">
              <w:rPr>
                <w:rFonts w:ascii="宋体" w:hAnsi="宋体"/>
                <w:szCs w:val="21"/>
              </w:rPr>
              <w:t>发</w:t>
            </w:r>
            <w:r w:rsidRPr="00B47FEF">
              <w:rPr>
                <w:rFonts w:ascii="宋体" w:hAnsi="宋体" w:hint="eastAsia"/>
                <w:szCs w:val="21"/>
              </w:rPr>
              <w:t>射</w:t>
            </w:r>
            <w:r w:rsidRPr="00B47FEF">
              <w:rPr>
                <w:rFonts w:ascii="宋体" w:hAnsi="宋体"/>
                <w:szCs w:val="21"/>
              </w:rPr>
              <w:t>双</w:t>
            </w:r>
            <w:r w:rsidRPr="00B47FEF">
              <w:rPr>
                <w:rFonts w:ascii="宋体" w:hAnsi="宋体" w:hint="eastAsia"/>
                <w:szCs w:val="21"/>
              </w:rPr>
              <w:t>晶体接收，</w:t>
            </w:r>
            <w:r w:rsidRPr="00B47FEF">
              <w:rPr>
                <w:rFonts w:ascii="宋体" w:hAnsi="宋体"/>
                <w:szCs w:val="21"/>
              </w:rPr>
              <w:t>自动消除软组织干扰，</w:t>
            </w:r>
            <w:r w:rsidRPr="00B47FEF">
              <w:rPr>
                <w:rFonts w:ascii="宋体" w:hAnsi="宋体" w:hint="eastAsia"/>
                <w:szCs w:val="21"/>
              </w:rPr>
              <w:t>单次</w:t>
            </w:r>
            <w:r w:rsidRPr="00B47FEF">
              <w:rPr>
                <w:rFonts w:ascii="宋体" w:hAnsi="宋体"/>
                <w:szCs w:val="21"/>
              </w:rPr>
              <w:t>检查获取</w:t>
            </w:r>
            <w:r w:rsidRPr="00B47FEF">
              <w:rPr>
                <w:rFonts w:ascii="宋体" w:hAnsi="宋体" w:hint="eastAsia"/>
                <w:szCs w:val="21"/>
              </w:rPr>
              <w:t>大于</w:t>
            </w:r>
            <w:r w:rsidRPr="00B47FEF">
              <w:rPr>
                <w:rFonts w:ascii="宋体" w:hAnsi="宋体" w:hint="eastAsia"/>
                <w:szCs w:val="21"/>
              </w:rPr>
              <w:t>40000</w:t>
            </w:r>
            <w:r w:rsidRPr="00B47FEF">
              <w:rPr>
                <w:rFonts w:ascii="宋体" w:hAnsi="宋体"/>
                <w:szCs w:val="21"/>
              </w:rPr>
              <w:t>组数据</w:t>
            </w:r>
            <w:r w:rsidRPr="00B47FEF">
              <w:rPr>
                <w:rFonts w:ascii="宋体" w:hAnsi="宋体" w:hint="eastAsia"/>
                <w:szCs w:val="21"/>
              </w:rPr>
              <w:t>，确保</w:t>
            </w:r>
            <w:r w:rsidRPr="00B47FEF">
              <w:rPr>
                <w:rFonts w:ascii="宋体" w:hAnsi="宋体"/>
                <w:szCs w:val="21"/>
              </w:rPr>
              <w:t>数据</w:t>
            </w:r>
            <w:r w:rsidRPr="00B47FEF">
              <w:rPr>
                <w:rFonts w:ascii="宋体" w:hAnsi="宋体" w:hint="eastAsia"/>
                <w:szCs w:val="21"/>
              </w:rPr>
              <w:t>的</w:t>
            </w:r>
            <w:r w:rsidRPr="00B47FEF">
              <w:rPr>
                <w:rFonts w:ascii="宋体" w:hAnsi="宋体"/>
                <w:szCs w:val="21"/>
              </w:rPr>
              <w:t>高准确度</w:t>
            </w:r>
            <w:r w:rsidRPr="00B47FEF">
              <w:rPr>
                <w:rFonts w:ascii="宋体" w:hAnsi="宋体" w:hint="eastAsia"/>
                <w:szCs w:val="21"/>
              </w:rPr>
              <w:t>、</w:t>
            </w:r>
            <w:r w:rsidRPr="00B47FEF">
              <w:rPr>
                <w:rFonts w:ascii="宋体" w:hAnsi="宋体"/>
                <w:szCs w:val="21"/>
              </w:rPr>
              <w:t>高重复性</w:t>
            </w:r>
            <w:r w:rsidRPr="00B47FEF">
              <w:rPr>
                <w:rFonts w:ascii="宋体" w:hAnsi="宋体" w:hint="eastAsia"/>
                <w:szCs w:val="21"/>
              </w:rPr>
              <w:t>。</w:t>
            </w:r>
          </w:p>
          <w:p w14:paraId="5DED6708"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脉冲发射频率</w:t>
            </w:r>
            <w:r w:rsidRPr="00B47FEF">
              <w:rPr>
                <w:rFonts w:ascii="宋体" w:hAnsi="宋体" w:hint="eastAsia"/>
                <w:szCs w:val="21"/>
              </w:rPr>
              <w:t>:</w:t>
            </w:r>
            <w:r w:rsidRPr="00B47FEF">
              <w:rPr>
                <w:rFonts w:ascii="宋体" w:hAnsi="宋体"/>
                <w:szCs w:val="21"/>
              </w:rPr>
              <w:t>100~3000Hz</w:t>
            </w:r>
          </w:p>
          <w:p w14:paraId="77969005"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检测部位</w:t>
            </w:r>
            <w:r w:rsidRPr="00B47FEF">
              <w:rPr>
                <w:rFonts w:ascii="宋体" w:hAnsi="宋体" w:hint="eastAsia"/>
                <w:szCs w:val="21"/>
              </w:rPr>
              <w:t>:</w:t>
            </w:r>
            <w:r w:rsidRPr="00B47FEF">
              <w:rPr>
                <w:rFonts w:ascii="宋体" w:hAnsi="宋体"/>
                <w:szCs w:val="21"/>
              </w:rPr>
              <w:t>桡骨远端、胫骨中段</w:t>
            </w:r>
          </w:p>
          <w:p w14:paraId="66200228"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测量参数</w:t>
            </w:r>
            <w:r w:rsidRPr="00B47FEF">
              <w:rPr>
                <w:rFonts w:ascii="宋体" w:hAnsi="宋体" w:hint="eastAsia"/>
                <w:szCs w:val="21"/>
              </w:rPr>
              <w:t>:</w:t>
            </w:r>
            <w:r w:rsidRPr="00B47FEF">
              <w:rPr>
                <w:rFonts w:ascii="宋体" w:hAnsi="宋体"/>
                <w:szCs w:val="21"/>
              </w:rPr>
              <w:t>SOS</w:t>
            </w:r>
            <w:r w:rsidRPr="00B47FEF">
              <w:rPr>
                <w:rFonts w:ascii="宋体" w:hAnsi="宋体"/>
                <w:szCs w:val="21"/>
              </w:rPr>
              <w:t>值、</w:t>
            </w:r>
            <w:r w:rsidRPr="00B47FEF">
              <w:rPr>
                <w:rFonts w:ascii="宋体" w:hAnsi="宋体"/>
                <w:szCs w:val="21"/>
              </w:rPr>
              <w:t>T</w:t>
            </w:r>
            <w:r w:rsidRPr="00B47FEF">
              <w:rPr>
                <w:rFonts w:ascii="宋体" w:hAnsi="宋体"/>
                <w:szCs w:val="21"/>
              </w:rPr>
              <w:t>值、</w:t>
            </w:r>
            <w:r w:rsidRPr="00B47FEF">
              <w:rPr>
                <w:rFonts w:ascii="宋体" w:hAnsi="宋体"/>
                <w:szCs w:val="21"/>
              </w:rPr>
              <w:t>Z</w:t>
            </w:r>
            <w:r w:rsidRPr="00B47FEF">
              <w:rPr>
                <w:rFonts w:ascii="宋体" w:hAnsi="宋体"/>
                <w:szCs w:val="21"/>
              </w:rPr>
              <w:t>值</w:t>
            </w:r>
            <w:r w:rsidRPr="00B47FEF">
              <w:rPr>
                <w:rFonts w:ascii="宋体" w:hAnsi="宋体" w:hint="eastAsia"/>
                <w:szCs w:val="21"/>
              </w:rPr>
              <w:t>、</w:t>
            </w:r>
            <w:r w:rsidRPr="00B47FEF">
              <w:rPr>
                <w:rFonts w:ascii="宋体" w:hAnsi="宋体"/>
                <w:szCs w:val="21"/>
              </w:rPr>
              <w:t>相对骨折风险、骨强度指数、骨质疏松预计发生年龄、身高预测、</w:t>
            </w:r>
            <w:r w:rsidRPr="00B47FEF">
              <w:rPr>
                <w:rFonts w:ascii="宋体" w:hAnsi="宋体" w:hint="eastAsia"/>
                <w:szCs w:val="21"/>
              </w:rPr>
              <w:t>骨骼</w:t>
            </w:r>
            <w:r w:rsidRPr="00B47FEF">
              <w:rPr>
                <w:rFonts w:ascii="宋体" w:hAnsi="宋体"/>
                <w:szCs w:val="21"/>
              </w:rPr>
              <w:t>生理</w:t>
            </w:r>
            <w:r w:rsidRPr="00B47FEF">
              <w:rPr>
                <w:rFonts w:ascii="宋体" w:hAnsi="宋体" w:hint="eastAsia"/>
                <w:szCs w:val="21"/>
              </w:rPr>
              <w:t>年</w:t>
            </w:r>
            <w:r w:rsidRPr="00B47FEF">
              <w:rPr>
                <w:rFonts w:ascii="宋体" w:hAnsi="宋体"/>
                <w:szCs w:val="21"/>
              </w:rPr>
              <w:t>龄</w:t>
            </w:r>
          </w:p>
          <w:p w14:paraId="74FF998F" w14:textId="77777777" w:rsidR="00DA407B" w:rsidRPr="00B47FEF" w:rsidRDefault="00DA407B" w:rsidP="00DA407B">
            <w:pPr>
              <w:numPr>
                <w:ilvl w:val="0"/>
                <w:numId w:val="4"/>
              </w:numPr>
              <w:tabs>
                <w:tab w:val="left" w:pos="425"/>
              </w:tabs>
              <w:spacing w:line="380" w:lineRule="exact"/>
              <w:jc w:val="left"/>
              <w:rPr>
                <w:rFonts w:hAnsi="宋体"/>
                <w:szCs w:val="21"/>
              </w:rPr>
            </w:pPr>
            <w:r w:rsidRPr="00B47FEF">
              <w:rPr>
                <w:rFonts w:ascii="宋体" w:hAnsi="宋体" w:hint="eastAsia"/>
                <w:szCs w:val="21"/>
              </w:rPr>
              <w:t>声速测量范围</w:t>
            </w:r>
            <w:r w:rsidRPr="00B47FEF">
              <w:rPr>
                <w:rFonts w:ascii="宋体" w:hAnsi="宋体" w:hint="eastAsia"/>
                <w:szCs w:val="21"/>
              </w:rPr>
              <w:t>:</w:t>
            </w:r>
            <w:r w:rsidRPr="00B47FEF">
              <w:rPr>
                <w:rFonts w:hAnsi="宋体" w:hint="eastAsia"/>
                <w:szCs w:val="21"/>
              </w:rPr>
              <w:t>2300m/s～4700m/s</w:t>
            </w:r>
          </w:p>
          <w:p w14:paraId="0CB30BC6"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高测量重复性</w:t>
            </w:r>
            <w:r w:rsidRPr="00B47FEF">
              <w:rPr>
                <w:rFonts w:ascii="宋体" w:hAnsi="宋体" w:hint="eastAsia"/>
                <w:szCs w:val="21"/>
              </w:rPr>
              <w:t>:</w:t>
            </w:r>
            <w:r w:rsidRPr="00B47FEF">
              <w:rPr>
                <w:rFonts w:ascii="宋体" w:hAnsi="宋体" w:hint="eastAsia"/>
                <w:szCs w:val="21"/>
              </w:rPr>
              <w:t>≤</w:t>
            </w:r>
            <w:r w:rsidRPr="00B47FEF">
              <w:rPr>
                <w:rFonts w:ascii="宋体" w:hAnsi="宋体"/>
                <w:szCs w:val="21"/>
              </w:rPr>
              <w:t>±0.8%</w:t>
            </w:r>
          </w:p>
          <w:p w14:paraId="4BD7521E" w14:textId="77777777" w:rsidR="00DA407B" w:rsidRPr="00B47FEF" w:rsidRDefault="00DA407B" w:rsidP="00DA407B">
            <w:pPr>
              <w:numPr>
                <w:ilvl w:val="0"/>
                <w:numId w:val="4"/>
              </w:numPr>
              <w:tabs>
                <w:tab w:val="left" w:pos="425"/>
              </w:tabs>
              <w:spacing w:line="380" w:lineRule="exact"/>
              <w:jc w:val="left"/>
              <w:rPr>
                <w:rFonts w:hAnsi="宋体"/>
                <w:szCs w:val="21"/>
              </w:rPr>
            </w:pPr>
            <w:r w:rsidRPr="00B47FEF">
              <w:rPr>
                <w:rFonts w:ascii="宋体" w:hAnsi="宋体" w:hint="eastAsia"/>
                <w:szCs w:val="21"/>
              </w:rPr>
              <w:t>高</w:t>
            </w:r>
            <w:r w:rsidRPr="00B47FEF">
              <w:rPr>
                <w:rFonts w:ascii="宋体" w:hAnsi="宋体"/>
                <w:szCs w:val="21"/>
              </w:rPr>
              <w:t>准确度</w:t>
            </w:r>
            <w:r w:rsidRPr="00B47FEF">
              <w:rPr>
                <w:rFonts w:ascii="宋体" w:hAnsi="宋体" w:hint="eastAsia"/>
                <w:szCs w:val="21"/>
              </w:rPr>
              <w:t>:</w:t>
            </w:r>
            <w:r w:rsidRPr="00B47FEF">
              <w:rPr>
                <w:rFonts w:ascii="宋体" w:hAnsi="宋体" w:hint="eastAsia"/>
                <w:szCs w:val="21"/>
              </w:rPr>
              <w:t>≤±</w:t>
            </w:r>
            <w:r w:rsidRPr="00B47FEF">
              <w:rPr>
                <w:rFonts w:hAnsi="宋体" w:hint="eastAsia"/>
                <w:szCs w:val="21"/>
              </w:rPr>
              <w:t>50m/s</w:t>
            </w:r>
          </w:p>
          <w:p w14:paraId="1E7622AA"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快速</w:t>
            </w:r>
            <w:r w:rsidRPr="00B47FEF">
              <w:rPr>
                <w:rFonts w:ascii="宋体" w:hAnsi="宋体"/>
                <w:szCs w:val="21"/>
              </w:rPr>
              <w:t>、</w:t>
            </w:r>
            <w:r w:rsidRPr="00B47FEF">
              <w:rPr>
                <w:rFonts w:ascii="宋体" w:hAnsi="宋体" w:hint="eastAsia"/>
                <w:szCs w:val="21"/>
              </w:rPr>
              <w:t>高精度两种</w:t>
            </w:r>
            <w:r w:rsidRPr="00B47FEF">
              <w:rPr>
                <w:rFonts w:ascii="宋体" w:hAnsi="宋体"/>
                <w:szCs w:val="21"/>
              </w:rPr>
              <w:t>测量模式</w:t>
            </w:r>
          </w:p>
          <w:p w14:paraId="351C9E76"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szCs w:val="21"/>
              </w:rPr>
              <w:t>单点检测</w:t>
            </w:r>
            <w:r w:rsidRPr="00B47FEF">
              <w:rPr>
                <w:rFonts w:ascii="宋体" w:hAnsi="宋体" w:hint="eastAsia"/>
                <w:szCs w:val="21"/>
              </w:rPr>
              <w:t>速度</w:t>
            </w:r>
            <w:r w:rsidRPr="00B47FEF">
              <w:rPr>
                <w:rFonts w:ascii="宋体" w:hAnsi="宋体" w:hint="eastAsia"/>
                <w:szCs w:val="21"/>
              </w:rPr>
              <w:t>:</w:t>
            </w:r>
            <w:r w:rsidRPr="00B47FEF">
              <w:rPr>
                <w:rFonts w:ascii="宋体" w:hAnsi="宋体"/>
                <w:szCs w:val="21"/>
              </w:rPr>
              <w:t>≤0.4s</w:t>
            </w:r>
          </w:p>
          <w:p w14:paraId="25F7F261"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探头导航</w:t>
            </w:r>
            <w:r w:rsidRPr="00B47FEF">
              <w:rPr>
                <w:rFonts w:ascii="宋体" w:hAnsi="宋体" w:hint="eastAsia"/>
                <w:szCs w:val="21"/>
              </w:rPr>
              <w:t>:</w:t>
            </w:r>
            <w:r w:rsidRPr="00B47FEF">
              <w:rPr>
                <w:rFonts w:ascii="宋体" w:hAnsi="宋体" w:hint="eastAsia"/>
                <w:szCs w:val="21"/>
              </w:rPr>
              <w:t>显示器实时</w:t>
            </w:r>
            <w:r w:rsidRPr="00B47FEF">
              <w:rPr>
                <w:rFonts w:ascii="宋体" w:hAnsi="宋体"/>
                <w:szCs w:val="21"/>
              </w:rPr>
              <w:t>可视</w:t>
            </w:r>
            <w:r w:rsidRPr="00B47FEF">
              <w:rPr>
                <w:rFonts w:ascii="宋体" w:hAnsi="宋体" w:hint="eastAsia"/>
                <w:szCs w:val="21"/>
              </w:rPr>
              <w:t>探头与皮肤</w:t>
            </w:r>
            <w:r w:rsidRPr="00B47FEF">
              <w:rPr>
                <w:rFonts w:ascii="宋体" w:hAnsi="宋体"/>
                <w:szCs w:val="21"/>
              </w:rPr>
              <w:t>接触状态、探头与</w:t>
            </w:r>
            <w:r w:rsidRPr="00B47FEF">
              <w:rPr>
                <w:rFonts w:ascii="宋体" w:hAnsi="宋体" w:hint="eastAsia"/>
                <w:szCs w:val="21"/>
              </w:rPr>
              <w:t>骨骼平面</w:t>
            </w:r>
            <w:r w:rsidRPr="00B47FEF">
              <w:rPr>
                <w:rFonts w:ascii="宋体" w:hAnsi="宋体"/>
                <w:szCs w:val="21"/>
              </w:rPr>
              <w:t>夹角</w:t>
            </w:r>
            <w:r w:rsidRPr="00B47FEF">
              <w:rPr>
                <w:rFonts w:ascii="宋体" w:hAnsi="宋体" w:hint="eastAsia"/>
                <w:szCs w:val="21"/>
              </w:rPr>
              <w:t>，</w:t>
            </w:r>
            <w:r w:rsidRPr="00B47FEF">
              <w:rPr>
                <w:rFonts w:ascii="宋体" w:hAnsi="宋体"/>
                <w:szCs w:val="21"/>
              </w:rPr>
              <w:t>便于快速矫正</w:t>
            </w:r>
            <w:r w:rsidRPr="00B47FEF">
              <w:rPr>
                <w:rFonts w:ascii="宋体" w:hAnsi="宋体" w:hint="eastAsia"/>
                <w:szCs w:val="21"/>
              </w:rPr>
              <w:t>检测角度</w:t>
            </w:r>
            <w:r w:rsidRPr="00B47FEF">
              <w:rPr>
                <w:rFonts w:ascii="宋体" w:hAnsi="宋体"/>
                <w:szCs w:val="21"/>
              </w:rPr>
              <w:t>，提高检测</w:t>
            </w:r>
            <w:r w:rsidRPr="00B47FEF">
              <w:rPr>
                <w:rFonts w:ascii="宋体" w:hAnsi="宋体" w:hint="eastAsia"/>
                <w:szCs w:val="21"/>
              </w:rPr>
              <w:t>速度、</w:t>
            </w:r>
            <w:r w:rsidRPr="00B47FEF">
              <w:rPr>
                <w:rFonts w:ascii="宋体" w:hAnsi="宋体"/>
                <w:szCs w:val="21"/>
              </w:rPr>
              <w:t>提高数据准确性；</w:t>
            </w:r>
            <w:r w:rsidRPr="00B47FEF">
              <w:rPr>
                <w:rFonts w:ascii="宋体" w:hAnsi="宋体" w:hint="eastAsia"/>
                <w:szCs w:val="21"/>
              </w:rPr>
              <w:t>角度</w:t>
            </w:r>
            <w:r w:rsidRPr="00B47FEF">
              <w:rPr>
                <w:rFonts w:ascii="宋体" w:hAnsi="宋体"/>
                <w:szCs w:val="21"/>
              </w:rPr>
              <w:t>显示偏转</w:t>
            </w:r>
            <w:r w:rsidRPr="00B47FEF">
              <w:rPr>
                <w:rFonts w:ascii="宋体" w:hAnsi="宋体" w:hint="eastAsia"/>
                <w:szCs w:val="21"/>
              </w:rPr>
              <w:t>精度</w:t>
            </w:r>
            <w:r w:rsidRPr="00B47FEF">
              <w:rPr>
                <w:rFonts w:ascii="宋体" w:hAnsi="宋体" w:hint="eastAsia"/>
                <w:szCs w:val="21"/>
              </w:rPr>
              <w:t>0.1</w:t>
            </w:r>
            <w:r w:rsidRPr="00B47FEF">
              <w:rPr>
                <w:rFonts w:ascii="宋体" w:hAnsi="宋体" w:hint="eastAsia"/>
                <w:szCs w:val="21"/>
              </w:rPr>
              <w:t>°（该项须提供软件截</w:t>
            </w:r>
            <w:proofErr w:type="gramStart"/>
            <w:r w:rsidRPr="00B47FEF">
              <w:rPr>
                <w:rFonts w:ascii="宋体" w:hAnsi="宋体" w:hint="eastAsia"/>
                <w:szCs w:val="21"/>
              </w:rPr>
              <w:t>图证明</w:t>
            </w:r>
            <w:proofErr w:type="gramEnd"/>
            <w:r w:rsidRPr="00B47FEF">
              <w:rPr>
                <w:rFonts w:ascii="宋体" w:hAnsi="宋体" w:hint="eastAsia"/>
                <w:szCs w:val="21"/>
              </w:rPr>
              <w:t>或者专利证书）</w:t>
            </w:r>
          </w:p>
          <w:p w14:paraId="341A4117" w14:textId="77777777" w:rsidR="00DA407B" w:rsidRPr="00B47FEF"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动画播放</w:t>
            </w:r>
            <w:r w:rsidRPr="00B47FEF">
              <w:rPr>
                <w:rFonts w:ascii="宋体" w:hAnsi="宋体"/>
                <w:szCs w:val="21"/>
              </w:rPr>
              <w:t>功能：儿童</w:t>
            </w:r>
            <w:r w:rsidRPr="00B47FEF">
              <w:rPr>
                <w:rFonts w:ascii="宋体" w:hAnsi="宋体" w:hint="eastAsia"/>
                <w:szCs w:val="21"/>
              </w:rPr>
              <w:t>检查</w:t>
            </w:r>
            <w:r w:rsidRPr="00B47FEF">
              <w:rPr>
                <w:rFonts w:ascii="宋体" w:hAnsi="宋体"/>
                <w:szCs w:val="21"/>
              </w:rPr>
              <w:t>时吸引</w:t>
            </w:r>
            <w:r w:rsidRPr="00B47FEF">
              <w:rPr>
                <w:rFonts w:ascii="宋体" w:hAnsi="宋体" w:hint="eastAsia"/>
                <w:szCs w:val="21"/>
              </w:rPr>
              <w:t>其</w:t>
            </w:r>
            <w:r w:rsidRPr="00B47FEF">
              <w:rPr>
                <w:rFonts w:ascii="宋体" w:hAnsi="宋体"/>
                <w:szCs w:val="21"/>
              </w:rPr>
              <w:t>注意力，</w:t>
            </w:r>
            <w:r w:rsidRPr="00B47FEF">
              <w:rPr>
                <w:rFonts w:ascii="宋体" w:hAnsi="宋体" w:hint="eastAsia"/>
                <w:szCs w:val="21"/>
              </w:rPr>
              <w:t>使</w:t>
            </w:r>
            <w:r w:rsidRPr="00B47FEF">
              <w:rPr>
                <w:rFonts w:ascii="宋体" w:hAnsi="宋体"/>
                <w:szCs w:val="21"/>
              </w:rPr>
              <w:t>医生轻松完成</w:t>
            </w:r>
            <w:r w:rsidRPr="00B47FEF">
              <w:rPr>
                <w:rFonts w:ascii="宋体" w:hAnsi="宋体"/>
                <w:szCs w:val="21"/>
              </w:rPr>
              <w:lastRenderedPageBreak/>
              <w:t>检查。</w:t>
            </w:r>
            <w:r w:rsidRPr="00B47FEF">
              <w:rPr>
                <w:rFonts w:ascii="宋体" w:hAnsi="宋体" w:hint="eastAsia"/>
                <w:szCs w:val="21"/>
              </w:rPr>
              <w:t>动画片内容</w:t>
            </w:r>
            <w:r w:rsidRPr="00B47FEF">
              <w:rPr>
                <w:rFonts w:ascii="宋体" w:hAnsi="宋体"/>
                <w:szCs w:val="21"/>
              </w:rPr>
              <w:t>可更</w:t>
            </w:r>
            <w:r w:rsidRPr="00B47FEF">
              <w:rPr>
                <w:rFonts w:ascii="宋体" w:hAnsi="宋体" w:hint="eastAsia"/>
                <w:szCs w:val="21"/>
              </w:rPr>
              <w:t>换、</w:t>
            </w:r>
            <w:r w:rsidRPr="00B47FEF">
              <w:rPr>
                <w:rFonts w:ascii="宋体" w:hAnsi="宋体"/>
                <w:szCs w:val="21"/>
              </w:rPr>
              <w:t>增减。</w:t>
            </w:r>
          </w:p>
          <w:p w14:paraId="234CA713" w14:textId="42DA25EB" w:rsidR="00DA407B" w:rsidRPr="00C80A75" w:rsidRDefault="00DA407B" w:rsidP="00DA407B">
            <w:pPr>
              <w:numPr>
                <w:ilvl w:val="0"/>
                <w:numId w:val="4"/>
              </w:numPr>
              <w:tabs>
                <w:tab w:val="left" w:pos="425"/>
              </w:tabs>
              <w:spacing w:line="380" w:lineRule="exact"/>
              <w:jc w:val="left"/>
              <w:rPr>
                <w:rFonts w:ascii="宋体" w:hAnsi="宋体"/>
                <w:szCs w:val="21"/>
              </w:rPr>
            </w:pPr>
            <w:r w:rsidRPr="00B47FEF">
              <w:rPr>
                <w:rFonts w:ascii="宋体" w:hAnsi="宋体" w:hint="eastAsia"/>
                <w:szCs w:val="21"/>
              </w:rPr>
              <w:t>温度显示</w:t>
            </w:r>
            <w:r w:rsidRPr="00B47FEF">
              <w:rPr>
                <w:rFonts w:ascii="宋体" w:hAnsi="宋体"/>
                <w:szCs w:val="21"/>
              </w:rPr>
              <w:t>校准</w:t>
            </w:r>
            <w:r w:rsidRPr="00B47FEF">
              <w:rPr>
                <w:rFonts w:ascii="宋体" w:hAnsi="宋体" w:hint="eastAsia"/>
                <w:szCs w:val="21"/>
              </w:rPr>
              <w:t>块</w:t>
            </w:r>
            <w:r w:rsidRPr="00B47FEF">
              <w:rPr>
                <w:rFonts w:ascii="宋体" w:hAnsi="宋体" w:hint="eastAsia"/>
                <w:szCs w:val="21"/>
              </w:rPr>
              <w:t>:</w:t>
            </w:r>
            <w:r w:rsidRPr="00B47FEF">
              <w:rPr>
                <w:rFonts w:ascii="宋体" w:hAnsi="宋体"/>
                <w:szCs w:val="21"/>
              </w:rPr>
              <w:t>黄铜</w:t>
            </w:r>
            <w:r w:rsidRPr="00B47FEF">
              <w:rPr>
                <w:rFonts w:ascii="宋体" w:hAnsi="宋体" w:hint="eastAsia"/>
                <w:szCs w:val="21"/>
              </w:rPr>
              <w:t>、有机玻璃双重</w:t>
            </w:r>
            <w:r w:rsidRPr="00B47FEF">
              <w:rPr>
                <w:rFonts w:ascii="宋体" w:hAnsi="宋体"/>
                <w:szCs w:val="21"/>
              </w:rPr>
              <w:t>校准</w:t>
            </w:r>
            <w:r w:rsidRPr="00B47FEF">
              <w:rPr>
                <w:rFonts w:ascii="宋体" w:hAnsi="宋体" w:hint="eastAsia"/>
                <w:szCs w:val="21"/>
              </w:rPr>
              <w:t>，校验</w:t>
            </w:r>
            <w:r w:rsidRPr="00B47FEF">
              <w:rPr>
                <w:rFonts w:ascii="宋体" w:hAnsi="宋体"/>
                <w:szCs w:val="21"/>
              </w:rPr>
              <w:t>器</w:t>
            </w:r>
            <w:r w:rsidRPr="00B47FEF">
              <w:rPr>
                <w:rFonts w:ascii="宋体" w:hAnsi="宋体" w:hint="eastAsia"/>
                <w:szCs w:val="21"/>
              </w:rPr>
              <w:t>可显示</w:t>
            </w:r>
            <w:r w:rsidRPr="00B47FEF">
              <w:rPr>
                <w:rFonts w:ascii="宋体" w:hAnsi="宋体"/>
                <w:szCs w:val="21"/>
              </w:rPr>
              <w:t>当前温度</w:t>
            </w:r>
            <w:r w:rsidRPr="00B47FEF">
              <w:rPr>
                <w:rFonts w:ascii="宋体" w:hAnsi="宋体" w:hint="eastAsia"/>
                <w:szCs w:val="21"/>
              </w:rPr>
              <w:t>以及</w:t>
            </w:r>
            <w:r w:rsidRPr="00B47FEF">
              <w:rPr>
                <w:rFonts w:ascii="宋体" w:hAnsi="宋体"/>
                <w:szCs w:val="21"/>
              </w:rPr>
              <w:t>当前温度下标准</w:t>
            </w:r>
            <w:r w:rsidRPr="00B47FEF">
              <w:rPr>
                <w:rFonts w:ascii="宋体" w:hAnsi="宋体" w:hint="eastAsia"/>
                <w:szCs w:val="21"/>
              </w:rPr>
              <w:t>声速</w:t>
            </w:r>
            <w:r w:rsidRPr="00B47FEF">
              <w:rPr>
                <w:rFonts w:ascii="宋体" w:hAnsi="宋体"/>
                <w:szCs w:val="21"/>
              </w:rPr>
              <w:t>值，</w:t>
            </w:r>
            <w:r w:rsidRPr="00B47FEF">
              <w:rPr>
                <w:rFonts w:ascii="宋体" w:hAnsi="宋体" w:hint="eastAsia"/>
                <w:szCs w:val="21"/>
              </w:rPr>
              <w:t>出厂</w:t>
            </w:r>
            <w:r w:rsidRPr="00B47FEF">
              <w:rPr>
                <w:rFonts w:ascii="宋体" w:hAnsi="宋体"/>
                <w:szCs w:val="21"/>
              </w:rPr>
              <w:t>配备。</w:t>
            </w:r>
          </w:p>
          <w:p w14:paraId="4EB23C9F" w14:textId="77777777" w:rsidR="00DA407B" w:rsidRPr="00B47FEF" w:rsidRDefault="00DA407B" w:rsidP="00DA407B">
            <w:pPr>
              <w:numPr>
                <w:ilvl w:val="0"/>
                <w:numId w:val="3"/>
              </w:numPr>
              <w:spacing w:line="380" w:lineRule="exact"/>
              <w:ind w:firstLineChars="200"/>
              <w:jc w:val="left"/>
              <w:rPr>
                <w:rFonts w:ascii="宋体" w:hAnsi="宋体"/>
                <w:szCs w:val="21"/>
              </w:rPr>
            </w:pPr>
            <w:r w:rsidRPr="00B47FEF">
              <w:rPr>
                <w:rFonts w:ascii="宋体" w:hAnsi="宋体" w:hint="eastAsia"/>
                <w:szCs w:val="21"/>
              </w:rPr>
              <w:t>检查功能</w:t>
            </w:r>
          </w:p>
          <w:p w14:paraId="26CC8CDC" w14:textId="77777777" w:rsidR="00DA407B" w:rsidRPr="00B47FEF" w:rsidRDefault="00DA407B" w:rsidP="00DA407B">
            <w:pPr>
              <w:numPr>
                <w:ilvl w:val="0"/>
                <w:numId w:val="2"/>
              </w:numPr>
              <w:tabs>
                <w:tab w:val="left" w:pos="425"/>
              </w:tabs>
              <w:spacing w:line="380" w:lineRule="exact"/>
              <w:jc w:val="left"/>
              <w:rPr>
                <w:rFonts w:ascii="宋体" w:hAnsi="宋体"/>
                <w:szCs w:val="21"/>
              </w:rPr>
            </w:pPr>
            <w:r w:rsidRPr="00B47FEF">
              <w:rPr>
                <w:rFonts w:ascii="宋体" w:hAnsi="宋体" w:hint="eastAsia"/>
                <w:szCs w:val="21"/>
              </w:rPr>
              <w:t>实时</w:t>
            </w:r>
            <w:r w:rsidRPr="00B47FEF">
              <w:rPr>
                <w:rFonts w:ascii="宋体" w:hAnsi="宋体"/>
                <w:szCs w:val="21"/>
              </w:rPr>
              <w:t>显示骨质声速值、测量次数、测量时间</w:t>
            </w:r>
            <w:r w:rsidRPr="00B47FEF">
              <w:rPr>
                <w:rFonts w:ascii="宋体" w:hAnsi="宋体" w:hint="eastAsia"/>
                <w:szCs w:val="21"/>
              </w:rPr>
              <w:t>，</w:t>
            </w:r>
            <w:r w:rsidRPr="00B47FEF">
              <w:rPr>
                <w:rFonts w:ascii="宋体" w:hAnsi="宋体"/>
                <w:szCs w:val="21"/>
              </w:rPr>
              <w:t>直观易懂</w:t>
            </w:r>
          </w:p>
          <w:p w14:paraId="10449962" w14:textId="77777777" w:rsidR="00DA407B" w:rsidRPr="00B47FEF" w:rsidRDefault="00DA407B" w:rsidP="00DA407B">
            <w:pPr>
              <w:numPr>
                <w:ilvl w:val="0"/>
                <w:numId w:val="2"/>
              </w:numPr>
              <w:tabs>
                <w:tab w:val="left" w:pos="425"/>
              </w:tabs>
              <w:spacing w:line="380" w:lineRule="exact"/>
              <w:jc w:val="left"/>
              <w:rPr>
                <w:rFonts w:ascii="宋体" w:hAnsi="宋体"/>
                <w:szCs w:val="21"/>
              </w:rPr>
            </w:pPr>
            <w:r w:rsidRPr="00B47FEF">
              <w:rPr>
                <w:rFonts w:ascii="宋体" w:hAnsi="宋体" w:hint="eastAsia"/>
                <w:szCs w:val="21"/>
              </w:rPr>
              <w:t>探头</w:t>
            </w:r>
            <w:r w:rsidRPr="00B47FEF">
              <w:rPr>
                <w:rFonts w:ascii="宋体" w:hAnsi="宋体"/>
                <w:szCs w:val="21"/>
              </w:rPr>
              <w:t>自动休眠，有效延长探头使用寿命</w:t>
            </w:r>
          </w:p>
          <w:p w14:paraId="32BD06B1" w14:textId="77777777" w:rsidR="00DA407B" w:rsidRPr="00B47FEF" w:rsidRDefault="00DA407B" w:rsidP="00DA407B">
            <w:pPr>
              <w:numPr>
                <w:ilvl w:val="0"/>
                <w:numId w:val="2"/>
              </w:numPr>
              <w:tabs>
                <w:tab w:val="left" w:pos="425"/>
              </w:tabs>
              <w:spacing w:line="380" w:lineRule="exact"/>
              <w:rPr>
                <w:rFonts w:ascii="宋体" w:hAnsi="宋体"/>
                <w:szCs w:val="21"/>
              </w:rPr>
            </w:pPr>
            <w:r w:rsidRPr="00B47FEF">
              <w:rPr>
                <w:rFonts w:ascii="宋体" w:hAnsi="宋体" w:hint="eastAsia"/>
                <w:szCs w:val="21"/>
              </w:rPr>
              <w:t>显示</w:t>
            </w:r>
            <w:r w:rsidRPr="00B47FEF">
              <w:rPr>
                <w:rFonts w:ascii="宋体" w:hAnsi="宋体"/>
                <w:szCs w:val="21"/>
              </w:rPr>
              <w:t>患者</w:t>
            </w:r>
            <w:r w:rsidRPr="00B47FEF">
              <w:rPr>
                <w:rFonts w:ascii="宋体" w:hAnsi="宋体" w:hint="eastAsia"/>
                <w:szCs w:val="21"/>
              </w:rPr>
              <w:t>详细</w:t>
            </w:r>
            <w:r w:rsidRPr="00B47FEF">
              <w:rPr>
                <w:rFonts w:ascii="宋体" w:hAnsi="宋体"/>
                <w:szCs w:val="21"/>
              </w:rPr>
              <w:t>信息资料并可</w:t>
            </w:r>
            <w:r w:rsidRPr="00B47FEF">
              <w:rPr>
                <w:rFonts w:ascii="宋体" w:hAnsi="宋体" w:hint="eastAsia"/>
                <w:szCs w:val="21"/>
              </w:rPr>
              <w:t>编辑</w:t>
            </w:r>
          </w:p>
          <w:p w14:paraId="18B66FB9" w14:textId="77777777" w:rsidR="00DA407B" w:rsidRPr="00B47FEF" w:rsidRDefault="00DA407B" w:rsidP="00DA407B">
            <w:pPr>
              <w:numPr>
                <w:ilvl w:val="0"/>
                <w:numId w:val="2"/>
              </w:numPr>
              <w:tabs>
                <w:tab w:val="left" w:pos="425"/>
              </w:tabs>
              <w:spacing w:line="380" w:lineRule="exact"/>
              <w:jc w:val="left"/>
              <w:rPr>
                <w:rFonts w:ascii="宋体" w:hAnsi="宋体"/>
                <w:szCs w:val="21"/>
              </w:rPr>
            </w:pPr>
            <w:r w:rsidRPr="00B47FEF">
              <w:rPr>
                <w:rFonts w:ascii="宋体" w:hAnsi="宋体"/>
                <w:szCs w:val="21"/>
              </w:rPr>
              <w:t>显示历史测量结果</w:t>
            </w:r>
          </w:p>
          <w:p w14:paraId="29E8C142" w14:textId="77777777" w:rsidR="00DA407B" w:rsidRPr="00B47FEF" w:rsidRDefault="00DA407B" w:rsidP="00DA407B">
            <w:pPr>
              <w:numPr>
                <w:ilvl w:val="0"/>
                <w:numId w:val="2"/>
              </w:numPr>
              <w:tabs>
                <w:tab w:val="left" w:pos="425"/>
              </w:tabs>
              <w:spacing w:line="380" w:lineRule="exact"/>
              <w:jc w:val="left"/>
              <w:rPr>
                <w:rFonts w:ascii="宋体" w:hAnsi="宋体"/>
                <w:szCs w:val="21"/>
              </w:rPr>
            </w:pPr>
            <w:r w:rsidRPr="00B47FEF">
              <w:rPr>
                <w:rFonts w:ascii="宋体" w:hAnsi="宋体" w:hint="eastAsia"/>
                <w:szCs w:val="21"/>
              </w:rPr>
              <w:t>筛查模式下检测</w:t>
            </w:r>
            <w:r w:rsidRPr="00B47FEF">
              <w:rPr>
                <w:rFonts w:ascii="宋体" w:hAnsi="宋体"/>
                <w:szCs w:val="21"/>
              </w:rPr>
              <w:t>结束后无需切换界面即可完成报告打印、</w:t>
            </w:r>
            <w:r w:rsidRPr="00B47FEF">
              <w:rPr>
                <w:rFonts w:ascii="宋体" w:hAnsi="宋体" w:hint="eastAsia"/>
                <w:szCs w:val="21"/>
              </w:rPr>
              <w:t>检测</w:t>
            </w:r>
            <w:r w:rsidRPr="00B47FEF">
              <w:rPr>
                <w:rFonts w:ascii="宋体" w:hAnsi="宋体"/>
                <w:szCs w:val="21"/>
              </w:rPr>
              <w:t>结果</w:t>
            </w:r>
            <w:r w:rsidRPr="00B47FEF">
              <w:rPr>
                <w:rFonts w:ascii="宋体" w:hAnsi="宋体" w:hint="eastAsia"/>
                <w:szCs w:val="21"/>
              </w:rPr>
              <w:t>上传服务器</w:t>
            </w:r>
          </w:p>
          <w:p w14:paraId="614ACB87" w14:textId="77777777" w:rsidR="00DA407B" w:rsidRPr="00B47FEF" w:rsidRDefault="00DA407B" w:rsidP="00DA407B">
            <w:pPr>
              <w:numPr>
                <w:ilvl w:val="0"/>
                <w:numId w:val="2"/>
              </w:numPr>
              <w:tabs>
                <w:tab w:val="left" w:pos="425"/>
              </w:tabs>
              <w:spacing w:line="380" w:lineRule="exact"/>
              <w:rPr>
                <w:rFonts w:ascii="宋体" w:hAnsi="宋体"/>
                <w:szCs w:val="21"/>
              </w:rPr>
            </w:pPr>
            <w:r w:rsidRPr="00B47FEF">
              <w:rPr>
                <w:rFonts w:ascii="宋体" w:hAnsi="宋体"/>
                <w:szCs w:val="21"/>
              </w:rPr>
              <w:t>根据病案号、姓名</w:t>
            </w:r>
            <w:r w:rsidRPr="00B47FEF">
              <w:rPr>
                <w:rFonts w:ascii="宋体" w:hAnsi="宋体" w:hint="eastAsia"/>
                <w:szCs w:val="21"/>
              </w:rPr>
              <w:t>、年龄、性别</w:t>
            </w:r>
            <w:r w:rsidRPr="00B47FEF">
              <w:rPr>
                <w:rFonts w:ascii="宋体" w:hAnsi="宋体"/>
                <w:szCs w:val="21"/>
              </w:rPr>
              <w:t>、记录医师和临床诊断快速检索病例</w:t>
            </w:r>
          </w:p>
          <w:p w14:paraId="0D6EEFFC" w14:textId="77777777" w:rsidR="00DA407B" w:rsidRPr="00B47FEF" w:rsidRDefault="00DA407B" w:rsidP="00DA407B">
            <w:pPr>
              <w:numPr>
                <w:ilvl w:val="0"/>
                <w:numId w:val="2"/>
              </w:numPr>
              <w:tabs>
                <w:tab w:val="left" w:pos="425"/>
              </w:tabs>
              <w:spacing w:line="380" w:lineRule="exact"/>
              <w:rPr>
                <w:rFonts w:ascii="宋体" w:hAnsi="宋体"/>
                <w:szCs w:val="21"/>
              </w:rPr>
            </w:pPr>
            <w:r w:rsidRPr="00B47FEF">
              <w:rPr>
                <w:rFonts w:ascii="宋体" w:hAnsi="宋体"/>
                <w:szCs w:val="21"/>
              </w:rPr>
              <w:t>不同操作者的病历</w:t>
            </w:r>
            <w:r w:rsidRPr="00B47FEF">
              <w:rPr>
                <w:rFonts w:ascii="宋体" w:hAnsi="宋体" w:hint="eastAsia"/>
                <w:szCs w:val="21"/>
              </w:rPr>
              <w:t>可分开</w:t>
            </w:r>
            <w:r w:rsidRPr="00B47FEF">
              <w:rPr>
                <w:rFonts w:ascii="宋体" w:hAnsi="宋体"/>
                <w:szCs w:val="21"/>
              </w:rPr>
              <w:t>管理</w:t>
            </w:r>
          </w:p>
          <w:p w14:paraId="73F94646" w14:textId="77777777" w:rsidR="00DA407B" w:rsidRPr="00B47FEF" w:rsidRDefault="00DA407B" w:rsidP="00DA407B">
            <w:pPr>
              <w:numPr>
                <w:ilvl w:val="0"/>
                <w:numId w:val="2"/>
              </w:numPr>
              <w:tabs>
                <w:tab w:val="left" w:pos="425"/>
              </w:tabs>
              <w:spacing w:line="380" w:lineRule="exact"/>
              <w:rPr>
                <w:rFonts w:ascii="宋体" w:hAnsi="宋体"/>
                <w:szCs w:val="21"/>
              </w:rPr>
            </w:pPr>
            <w:r w:rsidRPr="00B47FEF">
              <w:rPr>
                <w:rFonts w:ascii="宋体" w:hAnsi="宋体"/>
                <w:szCs w:val="21"/>
              </w:rPr>
              <w:t>病历资料</w:t>
            </w:r>
            <w:r w:rsidRPr="00B47FEF">
              <w:rPr>
                <w:rFonts w:ascii="宋体" w:hAnsi="宋体" w:hint="eastAsia"/>
                <w:szCs w:val="21"/>
              </w:rPr>
              <w:t>可合理</w:t>
            </w:r>
            <w:r w:rsidRPr="00B47FEF">
              <w:rPr>
                <w:rFonts w:ascii="宋体" w:hAnsi="宋体"/>
                <w:szCs w:val="21"/>
              </w:rPr>
              <w:t>编辑</w:t>
            </w:r>
          </w:p>
          <w:p w14:paraId="3D09E051" w14:textId="77777777" w:rsidR="00DA407B" w:rsidRPr="00B47FEF" w:rsidRDefault="00DA407B" w:rsidP="00DA407B">
            <w:pPr>
              <w:numPr>
                <w:ilvl w:val="0"/>
                <w:numId w:val="2"/>
              </w:numPr>
              <w:tabs>
                <w:tab w:val="left" w:pos="425"/>
              </w:tabs>
              <w:spacing w:line="380" w:lineRule="exact"/>
              <w:rPr>
                <w:rFonts w:ascii="宋体" w:hAnsi="宋体"/>
                <w:szCs w:val="21"/>
              </w:rPr>
            </w:pPr>
            <w:r w:rsidRPr="00B47FEF">
              <w:rPr>
                <w:rFonts w:ascii="宋体" w:hAnsi="宋体"/>
                <w:szCs w:val="21"/>
              </w:rPr>
              <w:t>病案管理中显示患者</w:t>
            </w:r>
            <w:r w:rsidRPr="00B47FEF">
              <w:rPr>
                <w:rFonts w:ascii="宋体" w:hAnsi="宋体"/>
                <w:szCs w:val="21"/>
              </w:rPr>
              <w:t>BMD</w:t>
            </w:r>
            <w:r w:rsidRPr="00B47FEF">
              <w:rPr>
                <w:rFonts w:ascii="宋体" w:hAnsi="宋体"/>
                <w:szCs w:val="21"/>
              </w:rPr>
              <w:t>检测时间、测量结果和报告</w:t>
            </w:r>
          </w:p>
          <w:p w14:paraId="046E3FCB" w14:textId="472A215F" w:rsidR="00DB40BB" w:rsidRPr="00DA407B" w:rsidRDefault="00DA407B" w:rsidP="00DA407B">
            <w:pPr>
              <w:numPr>
                <w:ilvl w:val="0"/>
                <w:numId w:val="2"/>
              </w:numPr>
              <w:tabs>
                <w:tab w:val="left" w:pos="425"/>
              </w:tabs>
              <w:spacing w:line="380" w:lineRule="exact"/>
              <w:rPr>
                <w:rFonts w:ascii="宋体" w:hAnsi="宋体"/>
                <w:b/>
                <w:szCs w:val="21"/>
                <w:lang w:val="en-GB"/>
              </w:rPr>
            </w:pPr>
            <w:r w:rsidRPr="00B47FEF">
              <w:rPr>
                <w:rFonts w:ascii="宋体" w:hAnsi="宋体" w:hint="eastAsia"/>
                <w:szCs w:val="21"/>
              </w:rPr>
              <w:t>适合中国人标准的</w:t>
            </w:r>
            <w:r w:rsidRPr="00B47FEF">
              <w:rPr>
                <w:rFonts w:ascii="宋体" w:hAnsi="宋体"/>
                <w:szCs w:val="21"/>
              </w:rPr>
              <w:t>数据库，</w:t>
            </w:r>
            <w:r w:rsidRPr="00B47FEF">
              <w:rPr>
                <w:rFonts w:ascii="宋体" w:hAnsi="宋体" w:hint="eastAsia"/>
                <w:szCs w:val="21"/>
              </w:rPr>
              <w:t>婴幼儿</w:t>
            </w:r>
            <w:r w:rsidRPr="00B47FEF">
              <w:rPr>
                <w:rFonts w:ascii="宋体" w:hAnsi="宋体"/>
                <w:szCs w:val="21"/>
              </w:rPr>
              <w:t>（</w:t>
            </w:r>
            <w:r w:rsidRPr="00B47FEF">
              <w:rPr>
                <w:rFonts w:ascii="宋体" w:hAnsi="宋体"/>
                <w:szCs w:val="21"/>
              </w:rPr>
              <w:t>0-5</w:t>
            </w:r>
            <w:r w:rsidRPr="00B47FEF">
              <w:rPr>
                <w:rFonts w:ascii="宋体" w:hAnsi="宋体"/>
                <w:szCs w:val="21"/>
              </w:rPr>
              <w:t>岁）数据库，</w:t>
            </w:r>
            <w:r w:rsidRPr="00B47FEF">
              <w:rPr>
                <w:rFonts w:ascii="宋体" w:hAnsi="宋体" w:hint="eastAsia"/>
                <w:szCs w:val="21"/>
              </w:rPr>
              <w:t>青少年</w:t>
            </w:r>
            <w:r w:rsidRPr="00B47FEF">
              <w:rPr>
                <w:rFonts w:ascii="宋体" w:hAnsi="宋体"/>
                <w:szCs w:val="21"/>
              </w:rPr>
              <w:t>（</w:t>
            </w:r>
            <w:r w:rsidRPr="00B47FEF">
              <w:rPr>
                <w:rFonts w:ascii="宋体" w:hAnsi="宋体"/>
                <w:szCs w:val="21"/>
              </w:rPr>
              <w:t>5-20</w:t>
            </w:r>
            <w:r w:rsidRPr="00B47FEF">
              <w:rPr>
                <w:rFonts w:ascii="宋体" w:hAnsi="宋体"/>
                <w:szCs w:val="21"/>
              </w:rPr>
              <w:t>岁）数据库，成人（</w:t>
            </w:r>
            <w:r w:rsidRPr="00B47FEF">
              <w:rPr>
                <w:rFonts w:ascii="宋体" w:hAnsi="宋体"/>
                <w:szCs w:val="21"/>
              </w:rPr>
              <w:t>20-90</w:t>
            </w:r>
            <w:r w:rsidRPr="00B47FEF">
              <w:rPr>
                <w:rFonts w:ascii="宋体" w:hAnsi="宋体"/>
                <w:szCs w:val="21"/>
              </w:rPr>
              <w:t>岁）</w:t>
            </w:r>
            <w:r w:rsidRPr="00B47FEF">
              <w:rPr>
                <w:rFonts w:ascii="宋体" w:hAnsi="宋体" w:hint="eastAsia"/>
                <w:szCs w:val="21"/>
              </w:rPr>
              <w:t>数据库</w:t>
            </w:r>
          </w:p>
        </w:tc>
        <w:tc>
          <w:tcPr>
            <w:tcW w:w="567" w:type="dxa"/>
            <w:tcBorders>
              <w:top w:val="single" w:sz="4" w:space="0" w:color="000000"/>
              <w:left w:val="single" w:sz="4" w:space="0" w:color="000000"/>
              <w:bottom w:val="single" w:sz="4" w:space="0" w:color="000000"/>
              <w:right w:val="single" w:sz="4" w:space="0" w:color="000000"/>
            </w:tcBorders>
            <w:vAlign w:val="center"/>
          </w:tcPr>
          <w:p w14:paraId="1492066C" w14:textId="77777777" w:rsidR="00DB40BB" w:rsidRPr="00CF66FB" w:rsidRDefault="00DB40BB" w:rsidP="009E5F9F">
            <w:pPr>
              <w:spacing w:line="360" w:lineRule="auto"/>
              <w:jc w:val="center"/>
              <w:rPr>
                <w:sz w:val="24"/>
              </w:rPr>
            </w:pPr>
            <w:r>
              <w:rPr>
                <w:rFonts w:hint="eastAsia"/>
                <w:sz w:val="24"/>
              </w:rPr>
              <w:lastRenderedPageBreak/>
              <w:t>台</w:t>
            </w:r>
          </w:p>
        </w:tc>
        <w:tc>
          <w:tcPr>
            <w:tcW w:w="567" w:type="dxa"/>
            <w:tcBorders>
              <w:top w:val="single" w:sz="4" w:space="0" w:color="000000"/>
              <w:left w:val="single" w:sz="4" w:space="0" w:color="000000"/>
              <w:bottom w:val="single" w:sz="4" w:space="0" w:color="000000"/>
              <w:right w:val="single" w:sz="4" w:space="0" w:color="000000"/>
            </w:tcBorders>
            <w:vAlign w:val="center"/>
          </w:tcPr>
          <w:p w14:paraId="410D0F23" w14:textId="77777777" w:rsidR="00DB40BB" w:rsidRPr="00CF66FB" w:rsidRDefault="00DB40BB" w:rsidP="009E5F9F">
            <w:pPr>
              <w:spacing w:line="360" w:lineRule="auto"/>
              <w:jc w:val="center"/>
              <w:rPr>
                <w:sz w:val="24"/>
              </w:rPr>
            </w:pPr>
            <w:r>
              <w:rPr>
                <w:rFonts w:hint="eastAsia"/>
                <w:sz w:val="24"/>
              </w:rPr>
              <w:t>1</w:t>
            </w:r>
          </w:p>
        </w:tc>
      </w:tr>
    </w:tbl>
    <w:p w14:paraId="08705A12" w14:textId="77777777" w:rsidR="00DB40BB" w:rsidRDefault="00DB40BB" w:rsidP="00DB40BB">
      <w:pPr>
        <w:pStyle w:val="a9"/>
        <w:numPr>
          <w:ilvl w:val="0"/>
          <w:numId w:val="1"/>
        </w:numPr>
        <w:spacing w:after="0"/>
        <w:ind w:leftChars="0"/>
        <w:jc w:val="left"/>
        <w:rPr>
          <w:rFonts w:ascii="宋体" w:hAnsi="宋体"/>
          <w:bCs/>
          <w:sz w:val="28"/>
          <w:szCs w:val="28"/>
        </w:rPr>
      </w:pPr>
      <w:r>
        <w:rPr>
          <w:rFonts w:ascii="宋体" w:hAnsi="宋体" w:hint="eastAsia"/>
          <w:bCs/>
          <w:sz w:val="28"/>
          <w:szCs w:val="28"/>
        </w:rPr>
        <w:t>售后服务条件及交货日期（或工期）：</w:t>
      </w:r>
    </w:p>
    <w:p w14:paraId="593C2AE5" w14:textId="77777777" w:rsidR="00DB40BB" w:rsidRPr="00ED3DA0" w:rsidRDefault="00DB40BB" w:rsidP="00DB40BB">
      <w:pPr>
        <w:pStyle w:val="a9"/>
        <w:ind w:firstLine="570"/>
        <w:jc w:val="left"/>
        <w:rPr>
          <w:rFonts w:ascii="宋体" w:hAnsi="宋体"/>
          <w:bCs/>
          <w:sz w:val="28"/>
          <w:szCs w:val="28"/>
          <w:u w:val="single"/>
        </w:rPr>
      </w:pPr>
      <w:r w:rsidRPr="00ED3DA0">
        <w:rPr>
          <w:rFonts w:ascii="宋体" w:hAnsi="宋体" w:hint="eastAsia"/>
          <w:bCs/>
          <w:sz w:val="28"/>
          <w:szCs w:val="28"/>
          <w:u w:val="single"/>
        </w:rPr>
        <w:t>质保期：全部产品自验收合格之日起，提供2年免费质保，供应商可自报最长质保期。</w:t>
      </w:r>
    </w:p>
    <w:p w14:paraId="74468288" w14:textId="77777777" w:rsidR="00DB40BB" w:rsidRPr="00557545" w:rsidRDefault="00DB40BB" w:rsidP="00DB40BB">
      <w:pPr>
        <w:pStyle w:val="a9"/>
        <w:ind w:firstLine="570"/>
        <w:jc w:val="left"/>
        <w:rPr>
          <w:rFonts w:ascii="仿宋_GB2312" w:eastAsia="仿宋_GB2312"/>
          <w:bCs/>
          <w:sz w:val="28"/>
          <w:szCs w:val="28"/>
          <w:u w:val="single"/>
        </w:rPr>
      </w:pPr>
      <w:r w:rsidRPr="00ED3DA0">
        <w:rPr>
          <w:rFonts w:ascii="宋体" w:hAnsi="宋体" w:hint="eastAsia"/>
          <w:bCs/>
          <w:sz w:val="28"/>
          <w:szCs w:val="28"/>
          <w:u w:val="single"/>
        </w:rPr>
        <w:t>交付使用时间：自签订合同之日起30日历日内交付安装完毕，供应商可自报最短交付使用时间。</w:t>
      </w:r>
    </w:p>
    <w:p w14:paraId="26A1E985" w14:textId="77777777" w:rsidR="001D25EE" w:rsidRPr="00DB40BB" w:rsidRDefault="001D25EE"/>
    <w:sectPr w:rsidR="001D25EE" w:rsidRPr="00DB40BB" w:rsidSect="00027C9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DA7717" w14:textId="77777777" w:rsidR="007B3C8E" w:rsidRDefault="007B3C8E" w:rsidP="00DB40BB">
      <w:r>
        <w:separator/>
      </w:r>
    </w:p>
  </w:endnote>
  <w:endnote w:type="continuationSeparator" w:id="0">
    <w:p w14:paraId="0E47D13A" w14:textId="77777777" w:rsidR="007B3C8E" w:rsidRDefault="007B3C8E" w:rsidP="00DB40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Malgun Gothic Semilight"/>
    <w:charset w:val="86"/>
    <w:family w:val="modern"/>
    <w:pitch w:val="fixed"/>
    <w:sig w:usb0="00000001" w:usb1="080E0000" w:usb2="00000010" w:usb3="00000000" w:csb0="00040000" w:csb1="00000000"/>
  </w:font>
  <w:font w:name="STZhongsong">
    <w:altName w:val="华文中宋"/>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CF3BA7" w14:textId="77777777" w:rsidR="007B3C8E" w:rsidRDefault="007B3C8E" w:rsidP="00DB40BB">
      <w:r>
        <w:separator/>
      </w:r>
    </w:p>
  </w:footnote>
  <w:footnote w:type="continuationSeparator" w:id="0">
    <w:p w14:paraId="30672B69" w14:textId="77777777" w:rsidR="007B3C8E" w:rsidRDefault="007B3C8E" w:rsidP="00DB40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565D44FC"/>
    <w:lvl w:ilvl="0">
      <w:start w:val="1"/>
      <w:numFmt w:val="chineseCounting"/>
      <w:suff w:val="nothing"/>
      <w:lvlText w:val="%1、"/>
      <w:lvlJc w:val="left"/>
      <w:pPr>
        <w:ind w:left="0" w:firstLine="420"/>
      </w:pPr>
      <w:rPr>
        <w:rFonts w:hint="eastAsia"/>
      </w:rPr>
    </w:lvl>
  </w:abstractNum>
  <w:abstractNum w:abstractNumId="1" w15:restartNumberingAfterBreak="0">
    <w:nsid w:val="00000002"/>
    <w:multiLevelType w:val="singleLevel"/>
    <w:tmpl w:val="565D450D"/>
    <w:lvl w:ilvl="0">
      <w:start w:val="1"/>
      <w:numFmt w:val="decimal"/>
      <w:lvlText w:val="%1."/>
      <w:lvlJc w:val="left"/>
      <w:pPr>
        <w:tabs>
          <w:tab w:val="num" w:pos="425"/>
        </w:tabs>
        <w:ind w:left="425" w:hanging="425"/>
      </w:pPr>
      <w:rPr>
        <w:rFonts w:hint="default"/>
      </w:rPr>
    </w:lvl>
  </w:abstractNum>
  <w:abstractNum w:abstractNumId="2" w15:restartNumberingAfterBreak="0">
    <w:nsid w:val="00000004"/>
    <w:multiLevelType w:val="singleLevel"/>
    <w:tmpl w:val="565D4533"/>
    <w:lvl w:ilvl="0">
      <w:start w:val="1"/>
      <w:numFmt w:val="decimal"/>
      <w:lvlText w:val="%1."/>
      <w:lvlJc w:val="left"/>
      <w:pPr>
        <w:tabs>
          <w:tab w:val="num" w:pos="425"/>
        </w:tabs>
        <w:ind w:left="425" w:hanging="425"/>
      </w:pPr>
      <w:rPr>
        <w:rFonts w:hint="default"/>
      </w:rPr>
    </w:lvl>
  </w:abstractNum>
  <w:abstractNum w:abstractNumId="3" w15:restartNumberingAfterBreak="0">
    <w:nsid w:val="55667BAE"/>
    <w:multiLevelType w:val="hybridMultilevel"/>
    <w:tmpl w:val="43C43F8A"/>
    <w:lvl w:ilvl="0" w:tplc="2F846796">
      <w:start w:val="1"/>
      <w:numFmt w:val="japaneseCounting"/>
      <w:lvlText w:val="%1、"/>
      <w:lvlJc w:val="left"/>
      <w:pPr>
        <w:tabs>
          <w:tab w:val="num" w:pos="1245"/>
        </w:tabs>
        <w:ind w:left="1245"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4FF"/>
    <w:rsid w:val="001D25EE"/>
    <w:rsid w:val="0030747F"/>
    <w:rsid w:val="004E6CEF"/>
    <w:rsid w:val="007B3C8E"/>
    <w:rsid w:val="008704FF"/>
    <w:rsid w:val="00A7671F"/>
    <w:rsid w:val="00B00BEB"/>
    <w:rsid w:val="00B6293E"/>
    <w:rsid w:val="00C80A75"/>
    <w:rsid w:val="00D35379"/>
    <w:rsid w:val="00DA407B"/>
    <w:rsid w:val="00DB40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F7C944"/>
  <w15:chartTrackingRefBased/>
  <w15:docId w15:val="{B9561F1B-4AF3-451A-8F92-8667B6B37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pPr>
        <w:spacing w:line="56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40BB"/>
    <w:pPr>
      <w:widowControl w:val="0"/>
      <w:spacing w:line="24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B40BB"/>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4">
    <w:name w:val="页眉 字符"/>
    <w:basedOn w:val="a0"/>
    <w:link w:val="a3"/>
    <w:uiPriority w:val="99"/>
    <w:rsid w:val="00DB40BB"/>
    <w:rPr>
      <w:sz w:val="18"/>
      <w:szCs w:val="18"/>
    </w:rPr>
  </w:style>
  <w:style w:type="paragraph" w:styleId="a5">
    <w:name w:val="footer"/>
    <w:basedOn w:val="a"/>
    <w:link w:val="a6"/>
    <w:uiPriority w:val="99"/>
    <w:unhideWhenUsed/>
    <w:rsid w:val="00DB40BB"/>
    <w:pPr>
      <w:tabs>
        <w:tab w:val="center" w:pos="4153"/>
        <w:tab w:val="right" w:pos="8306"/>
      </w:tabs>
      <w:snapToGrid w:val="0"/>
      <w:spacing w:line="240" w:lineRule="atLeast"/>
    </w:pPr>
    <w:rPr>
      <w:sz w:val="18"/>
      <w:szCs w:val="18"/>
    </w:rPr>
  </w:style>
  <w:style w:type="character" w:customStyle="1" w:styleId="a6">
    <w:name w:val="页脚 字符"/>
    <w:basedOn w:val="a0"/>
    <w:link w:val="a5"/>
    <w:uiPriority w:val="99"/>
    <w:rsid w:val="00DB40BB"/>
    <w:rPr>
      <w:sz w:val="18"/>
      <w:szCs w:val="18"/>
    </w:rPr>
  </w:style>
  <w:style w:type="character" w:customStyle="1" w:styleId="a7">
    <w:name w:val="批注文字 字符"/>
    <w:link w:val="a8"/>
    <w:semiHidden/>
    <w:rsid w:val="00DB40BB"/>
  </w:style>
  <w:style w:type="paragraph" w:styleId="a8">
    <w:name w:val="annotation text"/>
    <w:basedOn w:val="a"/>
    <w:link w:val="a7"/>
    <w:semiHidden/>
    <w:rsid w:val="00DB40BB"/>
    <w:pPr>
      <w:jc w:val="left"/>
    </w:pPr>
  </w:style>
  <w:style w:type="character" w:customStyle="1" w:styleId="1">
    <w:name w:val="批注文字 字符1"/>
    <w:basedOn w:val="a0"/>
    <w:uiPriority w:val="99"/>
    <w:semiHidden/>
    <w:rsid w:val="00DB40BB"/>
  </w:style>
  <w:style w:type="paragraph" w:styleId="a9">
    <w:name w:val="Body Text Indent"/>
    <w:basedOn w:val="a"/>
    <w:link w:val="aa"/>
    <w:rsid w:val="00DB40BB"/>
    <w:pPr>
      <w:spacing w:after="120"/>
      <w:ind w:leftChars="200" w:left="420"/>
    </w:pPr>
    <w:rPr>
      <w:rFonts w:ascii="Times New Roman" w:eastAsia="宋体" w:hAnsi="Times New Roman" w:cs="Times New Roman"/>
      <w:szCs w:val="20"/>
    </w:rPr>
  </w:style>
  <w:style w:type="character" w:customStyle="1" w:styleId="aa">
    <w:name w:val="正文文本缩进 字符"/>
    <w:basedOn w:val="a0"/>
    <w:link w:val="a9"/>
    <w:rsid w:val="00DB40BB"/>
    <w:rPr>
      <w:rFonts w:ascii="Times New Roman" w:eastAsia="宋体"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260</Words>
  <Characters>1484</Characters>
  <Application>Microsoft Office Word</Application>
  <DocSecurity>0</DocSecurity>
  <Lines>12</Lines>
  <Paragraphs>3</Paragraphs>
  <ScaleCrop>false</ScaleCrop>
  <Company/>
  <LinksUpToDate>false</LinksUpToDate>
  <CharactersWithSpaces>1741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 茜</dc:creator>
  <cp:keywords/>
  <dc:description/>
  <cp:lastModifiedBy>王 茜</cp:lastModifiedBy>
  <cp:revision>6</cp:revision>
  <dcterms:created xsi:type="dcterms:W3CDTF">2019-11-26T07:05:00Z</dcterms:created>
  <dcterms:modified xsi:type="dcterms:W3CDTF">2019-12-03T00:17:00Z</dcterms:modified>
</cp:coreProperties>
</file>